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外包招聘 SaaS 服务采购需求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项目概述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采购内容：招聘系统 SaaS服务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服务模式：云端 SaaS 订阅服务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服务周期：1年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账号配置：1 个 HR 管理员账号、6 个协同招聘面试账号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配套服务使用量：AI简历筛选500次、视频面试100人次、短信通知1000条、线上考试200人次、背调服务100人次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项目目标：支持公司资源池招聘全流程协作，实现招聘全流程无纸化、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线上化、标准化管理</w:t>
      </w:r>
    </w:p>
    <w:p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二、功能需求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资源池供应商管理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支持内部资源池供应商全流程招聘协作，不与外部招聘系统对接；供应商权限隔离、操作留痕、进度协同。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招聘需求管理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支持需求设置、需求提报、需求审批、需求跟踪、需求维护、暂停、重启、归档。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应聘者管理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支持简历入库、简历解析、简历查重、简历查看、AI 简历筛选、简历维护、简历智能打标签、简历共享。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线上考试系统</w:t>
      </w:r>
    </w:p>
    <w:p>
      <w:pPr>
        <w:ind w:firstLine="72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支持线上考试创建、题库管理、在线做答、线上判卷、结果导出。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面试管理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支持面试通知、系统内直接发起视频面试、面试评价管理、面试反馈。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短信通知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用于面试官、候选人及资源池供应商的面试安排、结果、进度通知。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Offer 管理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支持 Offer 创建、Offer 审批、Offer 发放、状态跟踪、存档导出。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背调服务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提供身份核验、学历学位核验、社会治安核查等基础背调功能，支持线上授权与报告存档。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项目实施与操作培训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按采购方实际情况完成初始化数据配置；上线前对 HR、面试官等操作人员提供培训；交付标准化操作手册。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三、售后服务与 SLA 要求</w:t>
      </w:r>
    </w:p>
    <w:p>
      <w:pPr>
        <w:numPr>
          <w:ilvl w:val="0"/>
          <w:numId w:val="0"/>
        </w:numPr>
        <w:ind w:left="0" w:leftChars="0" w:firstLine="198" w:firstLineChars="55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（一）故障分级响应与修复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516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故障级别</w:t>
            </w:r>
          </w:p>
        </w:tc>
        <w:tc>
          <w:tcPr>
            <w:tcW w:w="3516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故障现象</w:t>
            </w:r>
          </w:p>
        </w:tc>
        <w:tc>
          <w:tcPr>
            <w:tcW w:w="3115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响应/修复时间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0级</w:t>
            </w:r>
          </w:p>
        </w:tc>
        <w:tc>
          <w:tcPr>
            <w:tcW w:w="3516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系统崩溃、无法登录、核心服务完全中断</w:t>
            </w:r>
          </w:p>
        </w:tc>
        <w:tc>
          <w:tcPr>
            <w:tcW w:w="3115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7*24电话联系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响应时间</w:t>
            </w: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1小时</w:t>
            </w:r>
          </w:p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修复时间</w:t>
            </w: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1级</w:t>
            </w:r>
          </w:p>
        </w:tc>
        <w:tc>
          <w:tcPr>
            <w:tcW w:w="3516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主要功能异常、业务受较大影响</w:t>
            </w:r>
            <w:bookmarkStart w:id="0" w:name="_GoBack"/>
            <w:bookmarkEnd w:id="0"/>
          </w:p>
        </w:tc>
        <w:tc>
          <w:tcPr>
            <w:tcW w:w="3115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7*8电话联系、线上联系 响应时间</w:t>
            </w: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2小时</w:t>
            </w:r>
          </w:p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修复时间</w:t>
            </w: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2级</w:t>
            </w:r>
          </w:p>
        </w:tc>
        <w:tc>
          <w:tcPr>
            <w:tcW w:w="3516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lang w:val="en-US" w:eastAsia="zh-CN" w:bidi="ar"/>
              </w:rPr>
              <w:t>轻微故障，系统可正常运行</w:t>
            </w:r>
          </w:p>
        </w:tc>
        <w:tc>
          <w:tcPr>
            <w:tcW w:w="3115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5*8电话联系、线上联系  响应时间</w:t>
            </w: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4小时 修复时间</w:t>
            </w: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3个自然日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3级</w:t>
            </w:r>
          </w:p>
        </w:tc>
        <w:tc>
          <w:tcPr>
            <w:tcW w:w="3516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产品性能优化要求，对甲方的业务运作几乎无影响；非主系统故障</w:t>
            </w:r>
          </w:p>
        </w:tc>
        <w:tc>
          <w:tcPr>
            <w:tcW w:w="3115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5*8电话联系 响应时间</w:t>
            </w: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1自然日乙方确认系统优化后，修复时间</w:t>
            </w: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≤</w:t>
            </w:r>
            <w:r>
              <w:rPr>
                <w:rFonts w:hint="eastAsia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  <w:t>1周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（二）系统可用性要求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系统可用性不低于 99.9%。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非高峰时段 90% 事务响应≤1 秒；高峰时段≤2 秒。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数据每日自动备份，RPO 小于24小时。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乙方须采取有效技术和管理措施，确保甲方招聘过程中所有信息不泄露、不丢失。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（三）项目交付与客户成功服务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付款后 2 个工作日内启动对接，3 个工作日内完成需求沟通。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1 周内完成系统初始化配置。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上线前至少完成1次人员培训。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提供上线护航、试运行支持、上线阶段小结。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四、供应商资格要求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具有独立承担民事责任的能力。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具有合法经营资质及相关技术服务能力。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具备同类招聘 SaaS 服务实施案例与经验。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具备完善的售后服务体系与专职技术支撑团队。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五、其他说明</w:t>
      </w: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本采购需求用于供应商征集阶段，最终以正式采购文件为准。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A7EB64"/>
    <w:multiLevelType w:val="singleLevel"/>
    <w:tmpl w:val="E7A7EB6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8A1F7B3"/>
    <w:multiLevelType w:val="singleLevel"/>
    <w:tmpl w:val="48A1F7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65CF6DC"/>
    <w:multiLevelType w:val="singleLevel"/>
    <w:tmpl w:val="665CF6D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4F89061"/>
    <w:multiLevelType w:val="singleLevel"/>
    <w:tmpl w:val="74F8906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00424"/>
    <w:rsid w:val="00C11151"/>
    <w:rsid w:val="08400424"/>
    <w:rsid w:val="11F12DDE"/>
    <w:rsid w:val="16266430"/>
    <w:rsid w:val="43B14016"/>
    <w:rsid w:val="558B4AF7"/>
    <w:rsid w:val="58F34D54"/>
    <w:rsid w:val="7BF9693E"/>
    <w:rsid w:val="7D1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2026-03-12T07:36:00Z</dcterms:created>
  <dc:creator>longyan</dc:creator>
  <cp:lastModifiedBy>龙彦</cp:lastModifiedBy>
  <dcterms:modified xsi:type="dcterms:W3CDTF">2026-03-23T02:02:40Z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40437133DCFF4A3EAB6CDE2A366256B4</vt:lpwstr>
  </property>
</Properties>
</file>