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ascii="华文中宋" w:hAnsi="华文中宋" w:eastAsia="华文中宋" w:cs="华文中宋"/>
          <w:bCs/>
          <w:sz w:val="56"/>
          <w:szCs w:val="56"/>
        </w:rPr>
      </w:pPr>
      <w:r>
        <w:rPr>
          <w:rFonts w:hint="eastAsia" w:ascii="华文中宋" w:hAnsi="华文中宋" w:eastAsia="华文中宋" w:cs="华文中宋"/>
          <w:bCs/>
          <w:sz w:val="56"/>
          <w:szCs w:val="56"/>
          <w:lang w:val="en-US" w:eastAsia="zh-CN"/>
        </w:rPr>
        <w:t>资产转让</w:t>
      </w:r>
      <w:r>
        <w:rPr>
          <w:rFonts w:hint="eastAsia" w:ascii="华文中宋" w:hAnsi="华文中宋" w:eastAsia="华文中宋" w:cs="华文中宋"/>
          <w:bCs/>
          <w:sz w:val="56"/>
          <w:szCs w:val="56"/>
        </w:rPr>
        <w:t>合同</w:t>
      </w:r>
    </w:p>
    <w:p>
      <w:pPr>
        <w:pStyle w:val="14"/>
        <w:keepNext w:val="0"/>
        <w:keepLines w:val="0"/>
        <w:widowControl w:val="0"/>
        <w:kinsoku/>
        <w:overflowPunct w:val="0"/>
        <w:topLinePunct w:val="0"/>
        <w:autoSpaceDE/>
        <w:autoSpaceDN/>
        <w:bidi w:val="0"/>
        <w:adjustRightInd w:val="0"/>
        <w:snapToGrid/>
        <w:spacing w:before="157" w:beforeLines="50" w:beforeAutospacing="0" w:after="0" w:afterAutospacing="0" w:line="560" w:lineRule="exact"/>
        <w:ind w:firstLine="0"/>
        <w:jc w:val="both"/>
        <w:rPr>
          <w:sz w:val="28"/>
          <w:szCs w:val="28"/>
        </w:rPr>
      </w:pPr>
    </w:p>
    <w:p>
      <w:pPr>
        <w:pStyle w:val="14"/>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Fonts w:hint="eastAsia" w:asciiTheme="minorEastAsia" w:hAnsiTheme="minorEastAsia" w:eastAsiaTheme="minorEastAsia" w:cstheme="minorEastAsia"/>
          <w:sz w:val="28"/>
          <w:szCs w:val="28"/>
        </w:rPr>
      </w:pPr>
      <w:r>
        <w:rPr>
          <w:rStyle w:val="12"/>
          <w:rFonts w:hint="eastAsia" w:asciiTheme="minorEastAsia" w:hAnsiTheme="minorEastAsia" w:eastAsiaTheme="minorEastAsia" w:cstheme="minorEastAsia"/>
          <w:b/>
          <w:bCs/>
          <w:sz w:val="28"/>
          <w:szCs w:val="28"/>
          <w:lang w:val="en-US" w:eastAsia="zh-CN"/>
        </w:rPr>
        <w:t>转让方</w:t>
      </w:r>
      <w:r>
        <w:rPr>
          <w:rStyle w:val="12"/>
          <w:rFonts w:hint="eastAsia" w:asciiTheme="minorEastAsia" w:hAnsiTheme="minorEastAsia" w:eastAsiaTheme="minorEastAsia" w:cstheme="minorEastAsia"/>
          <w:b/>
          <w:bCs/>
          <w:sz w:val="28"/>
          <w:szCs w:val="28"/>
        </w:rPr>
        <w:t>：</w:t>
      </w:r>
      <w:r>
        <w:rPr>
          <w:rStyle w:val="12"/>
          <w:rFonts w:hint="eastAsia" w:asciiTheme="minorEastAsia" w:hAnsiTheme="minorEastAsia" w:eastAsiaTheme="minorEastAsia" w:cstheme="minorEastAsia"/>
          <w:b w:val="0"/>
          <w:bCs w:val="0"/>
          <w:sz w:val="28"/>
          <w:szCs w:val="28"/>
          <w:u w:val="none"/>
        </w:rPr>
        <w:t>中国</w:t>
      </w:r>
      <w:r>
        <w:rPr>
          <w:rStyle w:val="12"/>
          <w:rFonts w:hint="eastAsia" w:asciiTheme="minorEastAsia" w:hAnsiTheme="minorEastAsia" w:eastAsiaTheme="minorEastAsia" w:cstheme="minorEastAsia"/>
          <w:b w:val="0"/>
          <w:bCs w:val="0"/>
          <w:sz w:val="28"/>
          <w:szCs w:val="28"/>
          <w:u w:val="none"/>
          <w:lang w:val="en-US" w:eastAsia="zh-CN"/>
        </w:rPr>
        <w:t>中信金融</w:t>
      </w:r>
      <w:r>
        <w:rPr>
          <w:rStyle w:val="12"/>
          <w:rFonts w:hint="eastAsia" w:asciiTheme="minorEastAsia" w:hAnsiTheme="minorEastAsia" w:eastAsiaTheme="minorEastAsia" w:cstheme="minorEastAsia"/>
          <w:b w:val="0"/>
          <w:bCs w:val="0"/>
          <w:sz w:val="28"/>
          <w:szCs w:val="28"/>
          <w:u w:val="none"/>
        </w:rPr>
        <w:t>资产管理股份有限公司贵州省分公司</w:t>
      </w:r>
    </w:p>
    <w:p>
      <w:pPr>
        <w:pStyle w:val="14"/>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负责人：</w:t>
      </w:r>
      <w:r>
        <w:rPr>
          <w:rStyle w:val="12"/>
          <w:rFonts w:hint="eastAsia" w:asciiTheme="minorEastAsia" w:hAnsiTheme="minorEastAsia" w:eastAsiaTheme="minorEastAsia" w:cstheme="minorEastAsia"/>
          <w:b w:val="0"/>
          <w:bCs w:val="0"/>
          <w:sz w:val="28"/>
          <w:szCs w:val="28"/>
          <w:u w:val="none"/>
          <w:lang w:val="en-US" w:eastAsia="zh-CN"/>
        </w:rPr>
        <w:t>张旭东</w:t>
      </w:r>
    </w:p>
    <w:p>
      <w:pPr>
        <w:pStyle w:val="14"/>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住  所</w:t>
      </w:r>
      <w:r>
        <w:rPr>
          <w:rFonts w:hint="eastAsia" w:asciiTheme="minorEastAsia" w:hAnsiTheme="minorEastAsia" w:eastAsiaTheme="minorEastAsia" w:cstheme="minorEastAsia"/>
          <w:sz w:val="28"/>
          <w:szCs w:val="28"/>
        </w:rPr>
        <w:t>：贵州省贵阳市南明区新华路102号</w:t>
      </w:r>
    </w:p>
    <w:p>
      <w:pPr>
        <w:pStyle w:val="14"/>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统一社会信用代码号码：</w:t>
      </w:r>
      <w:r>
        <w:rPr>
          <w:rStyle w:val="12"/>
          <w:rFonts w:hint="eastAsia" w:asciiTheme="minorEastAsia" w:hAnsiTheme="minorEastAsia" w:eastAsiaTheme="minorEastAsia" w:cstheme="minorEastAsia"/>
          <w:b w:val="0"/>
          <w:bCs w:val="0"/>
          <w:sz w:val="28"/>
          <w:szCs w:val="28"/>
          <w:u w:val="none"/>
        </w:rPr>
        <w:t>915200007143075654</w:t>
      </w:r>
    </w:p>
    <w:p>
      <w:pPr>
        <w:pStyle w:val="14"/>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Style w:val="12"/>
          <w:rFonts w:hint="eastAsia" w:asciiTheme="minorEastAsia" w:hAnsiTheme="minorEastAsia" w:eastAsiaTheme="minorEastAsia" w:cstheme="minorEastAsia"/>
          <w:sz w:val="28"/>
          <w:szCs w:val="28"/>
        </w:rPr>
      </w:pPr>
    </w:p>
    <w:p>
      <w:pPr>
        <w:pStyle w:val="14"/>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Fonts w:hint="eastAsia" w:asciiTheme="minorEastAsia" w:hAnsiTheme="minorEastAsia" w:eastAsiaTheme="minorEastAsia" w:cstheme="minorEastAsia"/>
          <w:b/>
          <w:bCs/>
          <w:sz w:val="28"/>
          <w:szCs w:val="28"/>
        </w:rPr>
      </w:pPr>
      <w:r>
        <w:rPr>
          <w:rStyle w:val="12"/>
          <w:rFonts w:hint="eastAsia" w:asciiTheme="minorEastAsia" w:hAnsiTheme="minorEastAsia" w:eastAsiaTheme="minorEastAsia" w:cstheme="minorEastAsia"/>
          <w:b/>
          <w:bCs/>
          <w:sz w:val="28"/>
          <w:szCs w:val="28"/>
          <w:lang w:val="en-US" w:eastAsia="zh-CN"/>
        </w:rPr>
        <w:t>受让方</w:t>
      </w:r>
      <w:r>
        <w:rPr>
          <w:rStyle w:val="12"/>
          <w:rFonts w:hint="eastAsia" w:asciiTheme="minorEastAsia" w:hAnsiTheme="minorEastAsia" w:eastAsiaTheme="minorEastAsia" w:cstheme="minorEastAsia"/>
          <w:b/>
          <w:bCs/>
          <w:sz w:val="28"/>
          <w:szCs w:val="28"/>
        </w:rPr>
        <w:t>：</w:t>
      </w:r>
    </w:p>
    <w:p>
      <w:pPr>
        <w:pStyle w:val="14"/>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Style w:val="12"/>
          <w:rFonts w:hint="eastAsia" w:asciiTheme="minorEastAsia" w:hAnsiTheme="minorEastAsia" w:eastAsiaTheme="minorEastAsia" w:cstheme="minorEastAsia"/>
          <w:b w:val="0"/>
          <w:bCs w:val="0"/>
          <w:i/>
          <w:iCs/>
          <w:sz w:val="28"/>
          <w:szCs w:val="28"/>
          <w:u w:val="single"/>
        </w:rPr>
      </w:pPr>
      <w:r>
        <w:rPr>
          <w:rFonts w:hint="eastAsia" w:asciiTheme="minorEastAsia" w:hAnsiTheme="minorEastAsia" w:eastAsiaTheme="minorEastAsia" w:cstheme="minorEastAsia"/>
          <w:b w:val="0"/>
          <w:bCs w:val="0"/>
          <w:sz w:val="28"/>
          <w:szCs w:val="28"/>
          <w:lang w:val="en-US" w:eastAsia="zh-CN"/>
        </w:rPr>
        <w:t>法定代表人/负责人</w:t>
      </w:r>
      <w:r>
        <w:rPr>
          <w:rFonts w:hint="eastAsia" w:asciiTheme="minorEastAsia" w:hAnsiTheme="minorEastAsia" w:eastAsiaTheme="minorEastAsia" w:cstheme="minorEastAsia"/>
          <w:b w:val="0"/>
          <w:bCs w:val="0"/>
          <w:sz w:val="28"/>
          <w:szCs w:val="28"/>
        </w:rPr>
        <w:t>：</w:t>
      </w:r>
    </w:p>
    <w:p>
      <w:pPr>
        <w:pStyle w:val="14"/>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住  所</w:t>
      </w:r>
      <w:r>
        <w:rPr>
          <w:rFonts w:hint="eastAsia" w:asciiTheme="minorEastAsia" w:hAnsiTheme="minorEastAsia" w:eastAsiaTheme="minorEastAsia" w:cstheme="minorEastAsia"/>
          <w:sz w:val="28"/>
          <w:szCs w:val="28"/>
        </w:rPr>
        <w:t>：</w:t>
      </w: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lef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统一社会信用代码号码：</w:t>
      </w: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leftChars="0" w:firstLine="0" w:firstLineChars="0"/>
        <w:jc w:val="both"/>
        <w:textAlignment w:val="auto"/>
        <w:rPr>
          <w:rFonts w:hint="eastAsia" w:asciiTheme="minorEastAsia" w:hAnsiTheme="minorEastAsia" w:eastAsiaTheme="minorEastAsia" w:cstheme="minorEastAsia"/>
          <w:sz w:val="28"/>
          <w:szCs w:val="28"/>
        </w:rPr>
      </w:pPr>
    </w:p>
    <w:p>
      <w:pPr>
        <w:pStyle w:val="14"/>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6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鉴于：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转让方</w:t>
      </w:r>
      <w:r>
        <w:rPr>
          <w:rFonts w:hint="eastAsia" w:asciiTheme="minorEastAsia" w:hAnsiTheme="minorEastAsia" w:cstheme="minorEastAsia"/>
          <w:color w:val="auto"/>
          <w:sz w:val="28"/>
          <w:szCs w:val="28"/>
          <w:lang w:val="en-US" w:eastAsia="zh-CN"/>
        </w:rPr>
        <w:t>通过司法程序以物抵债</w:t>
      </w:r>
      <w:r>
        <w:rPr>
          <w:rFonts w:hint="eastAsia" w:asciiTheme="minorEastAsia" w:hAnsiTheme="minorEastAsia" w:eastAsiaTheme="minorEastAsia" w:cstheme="minorEastAsia"/>
          <w:color w:val="auto"/>
          <w:sz w:val="28"/>
          <w:szCs w:val="28"/>
          <w:lang w:val="en-US" w:eastAsia="zh-CN"/>
        </w:rPr>
        <w:t>依据人民法院生效的（2021）黔2601执恢213号之十九《执行裁定书》取得位于凯里经济开发区香山别苑四期4幢、5幢的商业</w:t>
      </w:r>
      <w:r>
        <w:rPr>
          <w:rFonts w:hint="eastAsia" w:asciiTheme="minorEastAsia" w:hAnsiTheme="minorEastAsia" w:cstheme="minorEastAsia"/>
          <w:color w:val="auto"/>
          <w:sz w:val="28"/>
          <w:szCs w:val="28"/>
          <w:lang w:val="en-US" w:eastAsia="zh-CN"/>
        </w:rPr>
        <w:t>房屋</w:t>
      </w:r>
      <w:r>
        <w:rPr>
          <w:rFonts w:hint="eastAsia" w:asciiTheme="minorEastAsia" w:hAnsiTheme="minorEastAsia" w:eastAsiaTheme="minorEastAsia" w:cstheme="minorEastAsia"/>
          <w:color w:val="auto"/>
          <w:sz w:val="28"/>
          <w:szCs w:val="28"/>
          <w:lang w:val="en-US" w:eastAsia="zh-CN"/>
        </w:rPr>
        <w:t>及地下车位</w:t>
      </w:r>
      <w:r>
        <w:rPr>
          <w:rFonts w:hint="eastAsia" w:asciiTheme="minorEastAsia" w:hAnsiTheme="minorEastAsia" w:cstheme="minorEastAsia"/>
          <w:color w:val="auto"/>
          <w:sz w:val="28"/>
          <w:szCs w:val="28"/>
          <w:lang w:val="en-US" w:eastAsia="zh-CN"/>
        </w:rPr>
        <w:t>所有权及</w:t>
      </w:r>
      <w:r>
        <w:rPr>
          <w:rFonts w:hint="eastAsia" w:asciiTheme="minorEastAsia" w:hAnsiTheme="minorEastAsia" w:eastAsiaTheme="minorEastAsia" w:cstheme="minorEastAsia"/>
          <w:color w:val="auto"/>
          <w:sz w:val="28"/>
          <w:szCs w:val="28"/>
          <w:lang w:val="en-US" w:eastAsia="zh-CN"/>
        </w:rPr>
        <w:t>相关权利（以下简称“标的资产”）。截至本合同签署之日，标的资产所在项目尚未完成竣工验收及消防验收，</w:t>
      </w:r>
      <w:r>
        <w:rPr>
          <w:rFonts w:hint="eastAsia" w:asciiTheme="minorEastAsia" w:hAnsiTheme="minorEastAsia" w:eastAsiaTheme="minorEastAsia" w:cstheme="minorEastAsia"/>
          <w:i w:val="0"/>
          <w:iCs w:val="0"/>
          <w:color w:val="auto"/>
          <w:sz w:val="28"/>
          <w:szCs w:val="28"/>
          <w:lang w:val="en-US" w:eastAsia="zh-CN"/>
        </w:rPr>
        <w:t>未</w:t>
      </w:r>
      <w:r>
        <w:rPr>
          <w:rFonts w:hint="eastAsia" w:asciiTheme="minorEastAsia" w:hAnsiTheme="minorEastAsia" w:eastAsiaTheme="minorEastAsia" w:cstheme="minorEastAsia"/>
          <w:color w:val="auto"/>
          <w:sz w:val="28"/>
          <w:szCs w:val="28"/>
          <w:lang w:val="en-US" w:eastAsia="zh-CN"/>
        </w:rPr>
        <w:t>办理产权初始登记，转让方亦未取得不动产权证书，</w:t>
      </w:r>
      <w:r>
        <w:rPr>
          <w:rFonts w:hint="eastAsia" w:asciiTheme="minorEastAsia" w:hAnsiTheme="minorEastAsia" w:cstheme="minorEastAsia"/>
          <w:color w:val="auto"/>
          <w:sz w:val="28"/>
          <w:szCs w:val="28"/>
          <w:lang w:val="en-US" w:eastAsia="zh-CN"/>
        </w:rPr>
        <w:t>标的资产</w:t>
      </w:r>
      <w:r>
        <w:rPr>
          <w:rFonts w:hint="eastAsia" w:asciiTheme="minorEastAsia" w:hAnsiTheme="minorEastAsia" w:eastAsiaTheme="minorEastAsia" w:cstheme="minorEastAsia"/>
          <w:color w:val="auto"/>
          <w:sz w:val="28"/>
          <w:szCs w:val="28"/>
          <w:lang w:val="en-US" w:eastAsia="zh-CN"/>
        </w:rPr>
        <w:t>存在</w:t>
      </w:r>
      <w:r>
        <w:rPr>
          <w:rFonts w:hint="eastAsia" w:asciiTheme="minorEastAsia" w:hAnsiTheme="minorEastAsia" w:cstheme="minorEastAsia"/>
          <w:color w:val="auto"/>
          <w:sz w:val="28"/>
          <w:szCs w:val="28"/>
          <w:lang w:val="en-US" w:eastAsia="zh-CN"/>
        </w:rPr>
        <w:t>重大</w:t>
      </w:r>
      <w:r>
        <w:rPr>
          <w:rFonts w:hint="eastAsia" w:asciiTheme="minorEastAsia" w:hAnsiTheme="minorEastAsia" w:eastAsiaTheme="minorEastAsia" w:cstheme="minorEastAsia"/>
          <w:color w:val="auto"/>
          <w:sz w:val="28"/>
          <w:szCs w:val="28"/>
          <w:lang w:val="en-US" w:eastAsia="zh-CN"/>
        </w:rPr>
        <w:t>物理瑕疵及</w:t>
      </w:r>
      <w:r>
        <w:rPr>
          <w:rFonts w:hint="eastAsia" w:asciiTheme="minorEastAsia" w:hAnsiTheme="minorEastAsia" w:cstheme="minorEastAsia"/>
          <w:color w:val="auto"/>
          <w:sz w:val="28"/>
          <w:szCs w:val="28"/>
          <w:lang w:val="en-US" w:eastAsia="zh-CN"/>
        </w:rPr>
        <w:t>法律</w:t>
      </w:r>
      <w:r>
        <w:rPr>
          <w:rFonts w:hint="eastAsia" w:asciiTheme="minorEastAsia" w:hAnsiTheme="minorEastAsia" w:eastAsiaTheme="minorEastAsia" w:cstheme="minorEastAsia"/>
          <w:color w:val="auto"/>
          <w:sz w:val="28"/>
          <w:szCs w:val="28"/>
          <w:lang w:val="en-US" w:eastAsia="zh-CN"/>
        </w:rPr>
        <w:t>瑕疵。转让方已于公开竞价文件中明确披露上述瑕疵与风险，并明确标的资产按现状进行</w:t>
      </w: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。受让方已通过参与公开竞价、自行现场踏勘及独立调查，充分知晓并理解标的资产的上述全部现状、瑕疵及潜在风险，并自愿承担由此可能产生的所有不利后果。受让方</w:t>
      </w:r>
      <w:r>
        <w:rPr>
          <w:rFonts w:hint="eastAsia" w:asciiTheme="minorEastAsia" w:hAnsiTheme="minorEastAsia" w:cstheme="minorEastAsia"/>
          <w:color w:val="auto"/>
          <w:sz w:val="28"/>
          <w:szCs w:val="28"/>
          <w:lang w:val="en-US" w:eastAsia="zh-CN"/>
        </w:rPr>
        <w:t>基于对</w:t>
      </w:r>
      <w:r>
        <w:rPr>
          <w:rFonts w:hint="eastAsia" w:asciiTheme="minorEastAsia" w:hAnsiTheme="minorEastAsia" w:eastAsiaTheme="minorEastAsia" w:cstheme="minorEastAsia"/>
          <w:color w:val="auto"/>
          <w:sz w:val="28"/>
          <w:szCs w:val="28"/>
          <w:lang w:val="en-US" w:eastAsia="zh-CN"/>
        </w:rPr>
        <w:t>标的资产</w:t>
      </w:r>
      <w:r>
        <w:rPr>
          <w:rFonts w:hint="eastAsia" w:asciiTheme="minorEastAsia" w:hAnsiTheme="minorEastAsia" w:cstheme="minorEastAsia"/>
          <w:color w:val="auto"/>
          <w:sz w:val="28"/>
          <w:szCs w:val="28"/>
          <w:lang w:val="en-US" w:eastAsia="zh-CN"/>
        </w:rPr>
        <w:t>独立的商业价值</w:t>
      </w:r>
      <w:r>
        <w:rPr>
          <w:rFonts w:hint="eastAsia" w:asciiTheme="minorEastAsia" w:hAnsiTheme="minorEastAsia" w:eastAsiaTheme="minorEastAsia" w:cstheme="minorEastAsia"/>
          <w:color w:val="auto"/>
          <w:sz w:val="28"/>
          <w:szCs w:val="28"/>
          <w:lang w:val="en-US" w:eastAsia="zh-CN"/>
        </w:rPr>
        <w:t>判断</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自愿参与竞买并竞得标的资产，同意按照“现状交付、风险自担”的原则进行本次交易。</w:t>
      </w:r>
      <w:r>
        <w:rPr>
          <w:rFonts w:hint="eastAsia" w:asciiTheme="minorEastAsia" w:hAnsiTheme="minorEastAsia" w:cstheme="minorEastAsia"/>
          <w:color w:val="auto"/>
          <w:sz w:val="28"/>
          <w:szCs w:val="28"/>
          <w:lang w:val="en-US" w:eastAsia="zh-CN"/>
        </w:rPr>
        <w:t>受让方确认并认可本次转让价格，已充分考虑标的资产现状及存在的瑕疵，转受双方对本次转让价格的公允性与合理性均无异议。自愿承担由此产生的一切商业风险。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双方</w:t>
      </w:r>
      <w:r>
        <w:rPr>
          <w:rFonts w:hint="eastAsia" w:asciiTheme="minorEastAsia" w:hAnsiTheme="minorEastAsia" w:eastAsiaTheme="minorEastAsia" w:cstheme="minorEastAsia"/>
          <w:color w:val="auto"/>
          <w:sz w:val="28"/>
          <w:szCs w:val="28"/>
          <w:lang w:val="en-US" w:eastAsia="zh-CN"/>
        </w:rPr>
        <w:t>当事人在自愿、平等、公平及诚实信用的基础上，根据《中华人民共和国民法典》等法律、法规的规定，就本次资产转让事宜达成如下条款：</w:t>
      </w:r>
    </w:p>
    <w:p>
      <w:pPr>
        <w:keepNext w:val="0"/>
        <w:keepLines w:val="0"/>
        <w:pageBreakBefore w:val="0"/>
        <w:widowControl w:val="0"/>
        <w:kinsoku/>
        <w:overflowPunct w:val="0"/>
        <w:topLinePunct w:val="0"/>
        <w:autoSpaceDE/>
        <w:autoSpaceDN/>
        <w:bidi w:val="0"/>
        <w:adjustRightInd w:val="0"/>
        <w:snapToGrid/>
        <w:spacing w:line="56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第一章  </w:t>
      </w:r>
      <w:r>
        <w:rPr>
          <w:rFonts w:hint="eastAsia" w:asciiTheme="minorEastAsia" w:hAnsiTheme="minorEastAsia" w:eastAsiaTheme="minorEastAsia" w:cstheme="minorEastAsia"/>
          <w:b/>
          <w:bCs/>
          <w:sz w:val="28"/>
          <w:szCs w:val="28"/>
          <w:lang w:eastAsia="zh-CN"/>
        </w:rPr>
        <w:t>资产</w:t>
      </w:r>
      <w:r>
        <w:rPr>
          <w:rFonts w:hint="eastAsia" w:asciiTheme="minorEastAsia" w:hAnsiTheme="minorEastAsia" w:eastAsiaTheme="minorEastAsia" w:cstheme="minorEastAsia"/>
          <w:b/>
          <w:bCs/>
          <w:sz w:val="28"/>
          <w:szCs w:val="28"/>
        </w:rPr>
        <w:t>状况</w:t>
      </w:r>
    </w:p>
    <w:p>
      <w:pPr>
        <w:pStyle w:val="8"/>
        <w:keepNext w:val="0"/>
        <w:keepLines w:val="0"/>
        <w:pageBreakBefore w:val="0"/>
        <w:widowControl w:val="0"/>
        <w:kinsoku/>
        <w:overflowPunct w:val="0"/>
        <w:topLinePunct w:val="0"/>
        <w:autoSpaceDE/>
        <w:autoSpaceDN/>
        <w:bidi w:val="0"/>
        <w:adjustRightInd w:val="0"/>
        <w:snapToGrid/>
        <w:spacing w:before="0" w:beforeAutospacing="0" w:after="0" w:afterAutospacing="0" w:line="560" w:lineRule="exact"/>
        <w:ind w:firstLine="562" w:firstLineChars="200"/>
        <w:jc w:val="both"/>
        <w:textAlignment w:val="auto"/>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shd w:val="clear" w:color="auto" w:fill="FFFFFF"/>
        </w:rPr>
        <w:t xml:space="preserve">第一条  </w:t>
      </w:r>
      <w:r>
        <w:rPr>
          <w:rFonts w:hint="eastAsia" w:asciiTheme="minorEastAsia" w:hAnsiTheme="minorEastAsia" w:eastAsiaTheme="minorEastAsia" w:cstheme="minorEastAsia"/>
          <w:b/>
          <w:sz w:val="28"/>
          <w:szCs w:val="28"/>
          <w:shd w:val="clear" w:color="auto" w:fill="FFFFFF"/>
          <w:lang w:val="en-US" w:eastAsia="zh-CN"/>
        </w:rPr>
        <w:t>资产</w:t>
      </w:r>
      <w:r>
        <w:rPr>
          <w:rFonts w:hint="eastAsia" w:asciiTheme="minorEastAsia" w:hAnsiTheme="minorEastAsia" w:eastAsiaTheme="minorEastAsia" w:cstheme="minorEastAsia"/>
          <w:b/>
          <w:bCs/>
          <w:sz w:val="28"/>
          <w:szCs w:val="28"/>
        </w:rPr>
        <w:t>基本情况</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 xml:space="preserve">1 </w:t>
      </w:r>
      <w:r>
        <w:rPr>
          <w:rFonts w:hint="eastAsia" w:asciiTheme="minorEastAsia" w:hAnsiTheme="minorEastAsia" w:eastAsiaTheme="minorEastAsia" w:cstheme="minorEastAsia"/>
          <w:sz w:val="28"/>
          <w:szCs w:val="28"/>
        </w:rPr>
        <w:t>转让方</w:t>
      </w: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资产</w:t>
      </w:r>
      <w:r>
        <w:rPr>
          <w:rFonts w:hint="eastAsia" w:asciiTheme="minorEastAsia" w:hAnsiTheme="minorEastAsia" w:eastAsiaTheme="minorEastAsia" w:cstheme="minorEastAsia"/>
          <w:color w:val="auto"/>
          <w:sz w:val="28"/>
          <w:szCs w:val="28"/>
        </w:rPr>
        <w:t>坐落于：</w:t>
      </w:r>
      <w:r>
        <w:rPr>
          <w:rFonts w:hint="eastAsia" w:asciiTheme="minorEastAsia" w:hAnsiTheme="minorEastAsia" w:eastAsiaTheme="minorEastAsia" w:cstheme="minorEastAsia"/>
          <w:color w:val="auto"/>
          <w:sz w:val="28"/>
          <w:szCs w:val="28"/>
          <w:u w:val="single"/>
          <w:lang w:val="en-US" w:eastAsia="zh-CN"/>
        </w:rPr>
        <w:t>凯里经开区凯里经济开发区香山别苑四期4幢、5幢商业</w:t>
      </w:r>
      <w:r>
        <w:rPr>
          <w:rFonts w:hint="eastAsia" w:asciiTheme="minorEastAsia" w:hAnsiTheme="minorEastAsia" w:cstheme="minorEastAsia"/>
          <w:color w:val="auto"/>
          <w:sz w:val="28"/>
          <w:szCs w:val="28"/>
          <w:u w:val="single"/>
          <w:lang w:val="en-US" w:eastAsia="zh-CN"/>
        </w:rPr>
        <w:t>房屋</w:t>
      </w:r>
      <w:r>
        <w:rPr>
          <w:rFonts w:hint="eastAsia" w:asciiTheme="minorEastAsia" w:hAnsiTheme="minorEastAsia" w:eastAsiaTheme="minorEastAsia" w:cstheme="minorEastAsia"/>
          <w:color w:val="auto"/>
          <w:sz w:val="28"/>
          <w:szCs w:val="28"/>
          <w:u w:val="single"/>
          <w:lang w:val="en-US" w:eastAsia="zh-CN"/>
        </w:rPr>
        <w:t>及地下车位</w:t>
      </w:r>
      <w:r>
        <w:rPr>
          <w:rFonts w:hint="eastAsia" w:asciiTheme="minorEastAsia" w:hAnsiTheme="minorEastAsia" w:eastAsiaTheme="minorEastAsia" w:cstheme="minorEastAsia"/>
          <w:color w:val="auto"/>
          <w:kern w:val="2"/>
          <w:sz w:val="28"/>
          <w:szCs w:val="28"/>
          <w:lang w:val="en-US" w:eastAsia="zh-CN" w:bidi="ar-SA"/>
        </w:rPr>
        <w:t>，资产面积合计26124.8</w:t>
      </w:r>
      <w:r>
        <w:rPr>
          <w:rFonts w:hint="eastAsia" w:asciiTheme="minorEastAsia" w:hAnsiTheme="minorEastAsia" w:cstheme="minorEastAsia"/>
          <w:color w:val="auto"/>
          <w:kern w:val="2"/>
          <w:sz w:val="28"/>
          <w:szCs w:val="28"/>
          <w:lang w:val="en-US" w:eastAsia="zh-CN" w:bidi="ar-SA"/>
        </w:rPr>
        <w:t>7</w:t>
      </w:r>
      <w:r>
        <w:rPr>
          <w:rFonts w:hint="eastAsia" w:asciiTheme="minorEastAsia" w:hAnsiTheme="minorEastAsia" w:eastAsiaTheme="minorEastAsia" w:cstheme="minorEastAsia"/>
          <w:color w:val="auto"/>
          <w:kern w:val="2"/>
          <w:sz w:val="28"/>
          <w:szCs w:val="28"/>
          <w:lang w:val="en-US" w:eastAsia="zh-CN" w:bidi="ar-SA"/>
        </w:rPr>
        <w:t>㎡。具</w:t>
      </w:r>
      <w:r>
        <w:rPr>
          <w:rFonts w:hint="eastAsia" w:asciiTheme="minorEastAsia" w:hAnsiTheme="minorEastAsia" w:eastAsiaTheme="minorEastAsia" w:cstheme="minorEastAsia"/>
          <w:kern w:val="2"/>
          <w:sz w:val="28"/>
          <w:szCs w:val="28"/>
          <w:lang w:val="en-US" w:eastAsia="zh-CN" w:bidi="ar-SA"/>
        </w:rPr>
        <w:t>体如下：</w:t>
      </w:r>
    </w:p>
    <w:tbl>
      <w:tblPr>
        <w:tblStyle w:val="10"/>
        <w:tblpPr w:leftFromText="180" w:rightFromText="180" w:vertAnchor="text" w:horzAnchor="page" w:tblpX="1825" w:tblpY="58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97"/>
        <w:gridCol w:w="1645"/>
        <w:gridCol w:w="1112"/>
        <w:gridCol w:w="882"/>
        <w:gridCol w:w="1145"/>
        <w:gridCol w:w="106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序号</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名称</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类型</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房号</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所在楼层</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 xml:space="preserve">面积（㎡）   </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1-1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2350.55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-1-1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2971.6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实为临街1层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4</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3382.61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5</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1-1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1</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3382.6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3528" w:type="pct"/>
            <w:gridSpan w:val="5"/>
            <w:noWrap w:val="0"/>
            <w:tcMar>
              <w:top w:w="15" w:type="dxa"/>
              <w:left w:w="15" w:type="dxa"/>
              <w:right w:w="15" w:type="dxa"/>
            </w:tcMar>
            <w:vAlign w:val="center"/>
          </w:tcPr>
          <w:p>
            <w:pPr>
              <w:keepNext w:val="0"/>
              <w:keepLines w:val="0"/>
              <w:pageBreakBefore w:val="0"/>
              <w:kinsoku/>
              <w:topLinePunct w:val="0"/>
              <w:autoSpaceDE/>
              <w:autoSpaceDN/>
              <w:bidi w:val="0"/>
              <w:snapToGrid/>
              <w:spacing w:line="400" w:lineRule="exact"/>
              <w:ind w:firstLine="0" w:firstLineChars="0"/>
              <w:jc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kern w:val="0"/>
                <w:sz w:val="22"/>
                <w:szCs w:val="22"/>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lang w:val="en-US"/>
              </w:rPr>
            </w:pPr>
            <w:r>
              <w:rPr>
                <w:rFonts w:hint="eastAsia" w:ascii="宋体" w:hAnsi="宋体" w:eastAsia="宋体" w:cs="宋体"/>
                <w:b w:val="0"/>
                <w:bCs/>
                <w:i w:val="0"/>
                <w:color w:val="000000"/>
                <w:kern w:val="0"/>
                <w:sz w:val="18"/>
                <w:szCs w:val="18"/>
                <w:u w:val="none"/>
                <w:lang w:val="en-US" w:eastAsia="zh-CN" w:bidi="ar"/>
              </w:rPr>
              <w:t>14437.91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6</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4459.2</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-3-1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-3</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4329.61</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658"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98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667"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地下车位</w:t>
            </w:r>
          </w:p>
        </w:tc>
        <w:tc>
          <w:tcPr>
            <w:tcW w:w="529"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685"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2898.15</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小计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eastAsia" w:ascii="宋体" w:hAnsi="宋体" w:eastAsia="宋体" w:cs="宋体"/>
                <w:b w:val="0"/>
                <w:bCs/>
                <w:i w:val="0"/>
                <w:color w:val="000000"/>
                <w:kern w:val="0"/>
                <w:sz w:val="18"/>
                <w:szCs w:val="18"/>
                <w:u w:val="none"/>
                <w:lang w:val="en-US" w:bidi="ar"/>
              </w:rPr>
            </w:pPr>
            <w:r>
              <w:rPr>
                <w:rFonts w:hint="eastAsia" w:ascii="宋体" w:hAnsi="宋体" w:eastAsia="宋体" w:cs="宋体"/>
                <w:b w:val="0"/>
                <w:bCs/>
                <w:i w:val="0"/>
                <w:iCs w:val="0"/>
                <w:color w:val="000000"/>
                <w:kern w:val="0"/>
                <w:sz w:val="18"/>
                <w:szCs w:val="18"/>
                <w:u w:val="none"/>
                <w:lang w:val="en-US" w:eastAsia="zh-CN" w:bidi="ar"/>
              </w:rPr>
              <w:t>11686.96</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528" w:type="pct"/>
            <w:gridSpan w:val="5"/>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合计</w:t>
            </w:r>
          </w:p>
        </w:tc>
        <w:tc>
          <w:tcPr>
            <w:tcW w:w="640"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26124.87</w:t>
            </w:r>
          </w:p>
        </w:tc>
        <w:tc>
          <w:tcPr>
            <w:tcW w:w="831" w:type="pct"/>
            <w:noWrap w:val="0"/>
            <w:tcMar>
              <w:top w:w="15" w:type="dxa"/>
              <w:left w:w="15" w:type="dxa"/>
              <w:right w:w="15" w:type="dxa"/>
            </w:tcMar>
            <w:vAlign w:val="center"/>
          </w:tcPr>
          <w:p>
            <w:pPr>
              <w:keepNext w:val="0"/>
              <w:keepLines w:val="0"/>
              <w:pageBreakBefore w:val="0"/>
              <w:widowControl/>
              <w:suppressLineNumbers w:val="0"/>
              <w:kinsoku/>
              <w:topLinePunct w:val="0"/>
              <w:autoSpaceDE/>
              <w:autoSpaceDN/>
              <w:bidi w:val="0"/>
              <w:snapToGrid/>
              <w:spacing w:line="400" w:lineRule="exact"/>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w:t>
            </w:r>
          </w:p>
        </w:tc>
      </w:tr>
    </w:tbl>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400" w:lineRule="exact"/>
        <w:jc w:val="both"/>
        <w:textAlignment w:val="auto"/>
        <w:rPr>
          <w:rFonts w:hint="eastAsia" w:ascii="宋体" w:hAnsi="宋体" w:cs="宋体"/>
          <w:kern w:val="2"/>
          <w:sz w:val="28"/>
          <w:szCs w:val="28"/>
          <w:lang w:val="en-US" w:eastAsia="zh-CN" w:bidi="ar-SA"/>
        </w:rPr>
      </w:pP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2"/>
          <w:sz w:val="28"/>
          <w:szCs w:val="28"/>
          <w:lang w:val="en-US" w:eastAsia="zh-CN" w:bidi="ar-SA"/>
        </w:rPr>
        <w:t xml:space="preserve">1.2 </w:t>
      </w:r>
      <w:r>
        <w:rPr>
          <w:rFonts w:hint="eastAsia" w:asciiTheme="minorEastAsia" w:hAnsiTheme="minorEastAsia" w:eastAsiaTheme="minorEastAsia" w:cstheme="minorEastAsia"/>
          <w:color w:val="auto"/>
          <w:sz w:val="28"/>
          <w:szCs w:val="28"/>
          <w:lang w:val="en-US" w:eastAsia="zh-CN"/>
        </w:rPr>
        <w:t>规划用途为商业及地下车位。</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1.3 双方确认，标的资产存在以下重大瑕疵：</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（1）法律瑕疵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①</w:t>
      </w:r>
      <w:r>
        <w:rPr>
          <w:rFonts w:hint="eastAsia" w:asciiTheme="minorEastAsia" w:hAnsiTheme="minorEastAsia" w:cstheme="minorEastAsia"/>
          <w:b/>
          <w:bCs/>
          <w:color w:val="auto"/>
          <w:sz w:val="28"/>
          <w:szCs w:val="28"/>
          <w:lang w:val="en-US" w:eastAsia="zh-CN"/>
        </w:rPr>
        <w:t>转让方获得</w:t>
      </w:r>
      <w:r>
        <w:rPr>
          <w:rFonts w:hint="eastAsia" w:asciiTheme="minorEastAsia" w:hAnsiTheme="minorEastAsia" w:eastAsiaTheme="minorEastAsia" w:cstheme="minorEastAsia"/>
          <w:b/>
          <w:bCs/>
          <w:color w:val="auto"/>
          <w:sz w:val="28"/>
          <w:szCs w:val="28"/>
          <w:lang w:val="en-US" w:eastAsia="zh-CN"/>
        </w:rPr>
        <w:t>标的资产</w:t>
      </w:r>
      <w:r>
        <w:rPr>
          <w:rFonts w:hint="eastAsia" w:asciiTheme="minorEastAsia" w:hAnsiTheme="minorEastAsia" w:cstheme="minorEastAsia"/>
          <w:b/>
          <w:bCs/>
          <w:color w:val="auto"/>
          <w:sz w:val="28"/>
          <w:szCs w:val="28"/>
          <w:lang w:val="en-US" w:eastAsia="zh-CN"/>
        </w:rPr>
        <w:t>时未接收到标的资产</w:t>
      </w:r>
      <w:r>
        <w:rPr>
          <w:rFonts w:hint="eastAsia" w:asciiTheme="minorEastAsia" w:hAnsiTheme="minorEastAsia" w:eastAsiaTheme="minorEastAsia" w:cstheme="minorEastAsia"/>
          <w:b/>
          <w:bCs/>
          <w:color w:val="auto"/>
          <w:sz w:val="28"/>
          <w:szCs w:val="28"/>
          <w:lang w:val="en-US" w:eastAsia="zh-CN"/>
        </w:rPr>
        <w:t>完成竣工验收及消防验收</w:t>
      </w:r>
      <w:r>
        <w:rPr>
          <w:rFonts w:hint="eastAsia" w:asciiTheme="minorEastAsia" w:hAnsiTheme="minorEastAsia" w:cstheme="minorEastAsia"/>
          <w:b/>
          <w:bCs/>
          <w:color w:val="auto"/>
          <w:sz w:val="28"/>
          <w:szCs w:val="28"/>
          <w:lang w:val="en-US" w:eastAsia="zh-CN"/>
        </w:rPr>
        <w:t>相关资料手续，标的资产为在建工程</w:t>
      </w:r>
      <w:r>
        <w:rPr>
          <w:rFonts w:hint="eastAsia" w:asciiTheme="minorEastAsia" w:hAnsiTheme="minorEastAsia" w:eastAsiaTheme="minorEastAsia" w:cstheme="minorEastAsia"/>
          <w:b/>
          <w:bCs/>
          <w:color w:val="auto"/>
          <w:sz w:val="28"/>
          <w:szCs w:val="28"/>
          <w:lang w:val="en-US" w:eastAsia="zh-CN"/>
        </w:rPr>
        <w:t>，未办理产权初始登记；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②标的资产未取得不动产权证书，</w:t>
      </w:r>
      <w:r>
        <w:rPr>
          <w:rFonts w:hint="eastAsia" w:asciiTheme="minorEastAsia" w:hAnsiTheme="minorEastAsia" w:cstheme="minorEastAsia"/>
          <w:b/>
          <w:bCs/>
          <w:color w:val="auto"/>
          <w:sz w:val="28"/>
          <w:szCs w:val="28"/>
          <w:lang w:val="en-US" w:eastAsia="zh-CN"/>
        </w:rPr>
        <w:t>受让后</w:t>
      </w:r>
      <w:r>
        <w:rPr>
          <w:rFonts w:hint="eastAsia" w:asciiTheme="minorEastAsia" w:hAnsiTheme="minorEastAsia" w:eastAsiaTheme="minorEastAsia" w:cstheme="minorEastAsia"/>
          <w:b/>
          <w:bCs/>
          <w:color w:val="auto"/>
          <w:sz w:val="28"/>
          <w:szCs w:val="28"/>
          <w:lang w:val="en-US" w:eastAsia="zh-CN"/>
        </w:rPr>
        <w:t>暂无法办理产权转移登记</w:t>
      </w:r>
      <w:r>
        <w:rPr>
          <w:rFonts w:hint="eastAsia" w:asciiTheme="minorEastAsia" w:hAnsiTheme="minorEastAsia" w:cstheme="minorEastAsia"/>
          <w:b/>
          <w:bCs/>
          <w:color w:val="auto"/>
          <w:sz w:val="28"/>
          <w:szCs w:val="28"/>
          <w:lang w:val="en-US" w:eastAsia="zh-CN"/>
        </w:rPr>
        <w:t>/暂不具备办理产权登记条件；</w:t>
      </w:r>
    </w:p>
    <w:p>
      <w:pPr>
        <w:pStyle w:val="8"/>
        <w:keepNext w:val="0"/>
        <w:keepLines w:val="0"/>
        <w:pageBreakBefore w:val="0"/>
        <w:widowControl w:val="0"/>
        <w:numPr>
          <w:ilvl w:val="0"/>
          <w:numId w:val="0"/>
        </w:numPr>
        <w:kinsoku/>
        <w:wordWrap w:val="0"/>
        <w:overflowPunct w:val="0"/>
        <w:topLinePunct w:val="0"/>
        <w:autoSpaceDE/>
        <w:autoSpaceDN/>
        <w:bidi w:val="0"/>
        <w:adjustRightInd w:val="0"/>
        <w:snapToGrid/>
        <w:spacing w:before="0" w:beforeAutospacing="0" w:after="0" w:afterAutospacing="0" w:line="560" w:lineRule="exact"/>
        <w:ind w:right="0" w:rightChars="0" w:firstLine="562" w:firstLineChars="200"/>
        <w:jc w:val="both"/>
        <w:textAlignment w:val="auto"/>
        <w:rPr>
          <w:rFonts w:hint="eastAsia" w:asciiTheme="minorEastAsia" w:hAnsi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③标的资产中地下车位规划性质不明，可能属于人防工程（所有权归国家，仅享有平时使用权和收益权）或不</w:t>
      </w:r>
      <w:r>
        <w:rPr>
          <w:rFonts w:hint="eastAsia" w:asciiTheme="minorEastAsia" w:hAnsiTheme="minorEastAsia" w:cstheme="minorEastAsia"/>
          <w:b/>
          <w:bCs/>
          <w:color w:val="auto"/>
          <w:sz w:val="28"/>
          <w:szCs w:val="28"/>
          <w:lang w:val="en-US" w:eastAsia="zh-CN"/>
        </w:rPr>
        <w:t>计算容积率的</w:t>
      </w:r>
      <w:r>
        <w:rPr>
          <w:rFonts w:hint="eastAsia" w:asciiTheme="minorEastAsia" w:hAnsiTheme="minorEastAsia" w:eastAsiaTheme="minorEastAsia" w:cstheme="minorEastAsia"/>
          <w:b/>
          <w:bCs/>
          <w:color w:val="auto"/>
          <w:sz w:val="28"/>
          <w:szCs w:val="28"/>
          <w:lang w:val="en-US" w:eastAsia="zh-CN"/>
        </w:rPr>
        <w:t>车位（无法办理产权登记</w:t>
      </w:r>
      <w:r>
        <w:rPr>
          <w:rFonts w:hint="eastAsia" w:asciiTheme="minorEastAsia" w:hAnsiTheme="minorEastAsia" w:cstheme="minorEastAsia"/>
          <w:b/>
          <w:bCs/>
          <w:color w:val="auto"/>
          <w:sz w:val="28"/>
          <w:szCs w:val="28"/>
          <w:lang w:val="en-US" w:eastAsia="zh-CN"/>
        </w:rPr>
        <w:t>，仅有使用权、收益权</w:t>
      </w:r>
      <w:r>
        <w:rPr>
          <w:rFonts w:hint="eastAsia" w:asciiTheme="minorEastAsia" w:hAnsiTheme="minorEastAsia" w:eastAsiaTheme="minorEastAsia" w:cstheme="minorEastAsia"/>
          <w:b/>
          <w:bCs/>
          <w:color w:val="auto"/>
          <w:sz w:val="28"/>
          <w:szCs w:val="28"/>
          <w:lang w:val="en-US" w:eastAsia="zh-CN"/>
        </w:rPr>
        <w:t>）</w:t>
      </w:r>
      <w:r>
        <w:rPr>
          <w:rFonts w:hint="eastAsia" w:asciiTheme="minorEastAsia" w:hAnsiTheme="minorEastAsia" w:cstheme="minorEastAsia"/>
          <w:b/>
          <w:bCs/>
          <w:color w:val="auto"/>
          <w:sz w:val="28"/>
          <w:szCs w:val="28"/>
          <w:lang w:val="en-US" w:eastAsia="zh-CN"/>
        </w:rPr>
        <w:t>；</w:t>
      </w:r>
    </w:p>
    <w:p>
      <w:pPr>
        <w:pStyle w:val="8"/>
        <w:keepNext w:val="0"/>
        <w:keepLines w:val="0"/>
        <w:pageBreakBefore w:val="0"/>
        <w:widowControl w:val="0"/>
        <w:numPr>
          <w:ilvl w:val="0"/>
          <w:numId w:val="0"/>
        </w:numPr>
        <w:kinsoku/>
        <w:wordWrap w:val="0"/>
        <w:overflowPunct w:val="0"/>
        <w:topLinePunct w:val="0"/>
        <w:autoSpaceDE/>
        <w:autoSpaceDN/>
        <w:bidi w:val="0"/>
        <w:adjustRightInd w:val="0"/>
        <w:snapToGrid/>
        <w:spacing w:before="0" w:beforeAutospacing="0" w:after="0" w:afterAutospacing="0" w:line="560" w:lineRule="exact"/>
        <w:ind w:right="0" w:rightChars="0" w:firstLine="562" w:firstLineChars="200"/>
        <w:jc w:val="both"/>
        <w:textAlignment w:val="auto"/>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④抵债时转让方未能接收到标的资产建设规划、建设图纸、工程证照等资料。</w:t>
      </w:r>
    </w:p>
    <w:p>
      <w:pPr>
        <w:pStyle w:val="8"/>
        <w:keepNext w:val="0"/>
        <w:keepLines w:val="0"/>
        <w:pageBreakBefore w:val="0"/>
        <w:widowControl w:val="0"/>
        <w:numPr>
          <w:ilvl w:val="0"/>
          <w:numId w:val="0"/>
        </w:numPr>
        <w:kinsoku/>
        <w:wordWrap w:val="0"/>
        <w:overflowPunct w:val="0"/>
        <w:topLinePunct w:val="0"/>
        <w:autoSpaceDE/>
        <w:autoSpaceDN/>
        <w:bidi w:val="0"/>
        <w:adjustRightInd w:val="0"/>
        <w:snapToGrid/>
        <w:spacing w:before="0" w:beforeAutospacing="0" w:after="0" w:afterAutospacing="0" w:line="560" w:lineRule="exact"/>
        <w:ind w:right="0" w:rightChars="0" w:firstLine="562" w:firstLineChars="200"/>
        <w:jc w:val="both"/>
        <w:textAlignment w:val="auto"/>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⑤标的资产后续还需完善相关验收手续、补充相应手续，完善相关设施的情形，办理产权手续时可能存在应补缴相应税费、款项，或面临其他行政审批/政策的不确定性风险。</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（2）现状瑕疵</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①标的资产存在部分区域无电梯、部分入户门未安装、</w:t>
      </w:r>
      <w:r>
        <w:rPr>
          <w:rFonts w:hint="eastAsia" w:asciiTheme="minorEastAsia" w:hAnsiTheme="minorEastAsia" w:cstheme="minorEastAsia"/>
          <w:b/>
          <w:bCs/>
          <w:color w:val="auto"/>
          <w:sz w:val="28"/>
          <w:szCs w:val="28"/>
          <w:lang w:val="en-US" w:eastAsia="zh-CN"/>
        </w:rPr>
        <w:t>无消防设施、</w:t>
      </w:r>
      <w:r>
        <w:rPr>
          <w:rFonts w:hint="eastAsia" w:asciiTheme="minorEastAsia" w:hAnsiTheme="minorEastAsia" w:eastAsiaTheme="minorEastAsia" w:cstheme="minorEastAsia"/>
          <w:b/>
          <w:bCs/>
          <w:color w:val="auto"/>
          <w:sz w:val="28"/>
          <w:szCs w:val="28"/>
          <w:lang w:val="en-US" w:eastAsia="zh-CN"/>
        </w:rPr>
        <w:t>地下停车场渗水、沉降缝损坏、无水电设施、存在安全隐患等情况</w:t>
      </w:r>
      <w:r>
        <w:rPr>
          <w:rFonts w:hint="eastAsia" w:asciiTheme="minorEastAsia" w:hAnsiTheme="minorEastAsia" w:cstheme="minorEastAsia"/>
          <w:b/>
          <w:bCs/>
          <w:color w:val="auto"/>
          <w:sz w:val="28"/>
          <w:szCs w:val="28"/>
          <w:lang w:val="en-US" w:eastAsia="zh-CN"/>
        </w:rPr>
        <w:t>；</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②标的资产目前尚未办理水、电、气、暖等户头</w:t>
      </w:r>
      <w:r>
        <w:rPr>
          <w:rFonts w:hint="eastAsia" w:asciiTheme="minorEastAsia" w:hAnsiTheme="minorEastAsia" w:cstheme="minorEastAsia"/>
          <w:b/>
          <w:bCs/>
          <w:color w:val="auto"/>
          <w:sz w:val="28"/>
          <w:szCs w:val="28"/>
          <w:lang w:val="en-US" w:eastAsia="zh-CN"/>
        </w:rPr>
        <w:t>；</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③标的资产存在部分区域被他人占用</w:t>
      </w:r>
      <w:r>
        <w:rPr>
          <w:rFonts w:hint="eastAsia" w:asciiTheme="minorEastAsia" w:hAnsiTheme="minorEastAsia" w:cstheme="minorEastAsia"/>
          <w:b/>
          <w:bCs/>
          <w:color w:val="auto"/>
          <w:sz w:val="28"/>
          <w:szCs w:val="28"/>
          <w:lang w:val="en-US" w:eastAsia="zh-CN"/>
        </w:rPr>
        <w:t>或堆放无主物/杂物等</w:t>
      </w:r>
      <w:r>
        <w:rPr>
          <w:rFonts w:hint="eastAsia" w:asciiTheme="minorEastAsia" w:hAnsiTheme="minorEastAsia" w:eastAsiaTheme="minorEastAsia" w:cstheme="minorEastAsia"/>
          <w:b/>
          <w:bCs/>
          <w:color w:val="auto"/>
          <w:sz w:val="28"/>
          <w:szCs w:val="28"/>
          <w:lang w:val="en-US" w:eastAsia="zh-CN"/>
        </w:rPr>
        <w:t>的情形</w:t>
      </w:r>
      <w:r>
        <w:rPr>
          <w:rFonts w:hint="eastAsia" w:asciiTheme="minorEastAsia" w:hAnsiTheme="minorEastAsia" w:cstheme="minorEastAsia"/>
          <w:b/>
          <w:bCs/>
          <w:color w:val="auto"/>
          <w:sz w:val="28"/>
          <w:szCs w:val="28"/>
          <w:lang w:val="en-US" w:eastAsia="zh-CN"/>
        </w:rPr>
        <w:t>待清退；</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④规划面积可能与实测面积存在误差。</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（3）其他可能影响标的资产使用、交易等的重大情况及瑕疵。</w:t>
      </w:r>
    </w:p>
    <w:p>
      <w:pPr>
        <w:pStyle w:val="8"/>
        <w:keepNext w:val="0"/>
        <w:keepLines w:val="0"/>
        <w:pageBreakBefore w:val="0"/>
        <w:widowControl w:val="0"/>
        <w:kinsoku/>
        <w:wordWrap w:val="0"/>
        <w:overflowPunct w:val="0"/>
        <w:topLinePunct w:val="0"/>
        <w:autoSpaceDE/>
        <w:autoSpaceDN/>
        <w:bidi w:val="0"/>
        <w:adjustRightInd w:val="0"/>
        <w:snapToGrid/>
        <w:spacing w:before="0" w:beforeAutospacing="0" w:after="0" w:afterAutospacing="0" w:line="560" w:lineRule="exact"/>
        <w:ind w:firstLine="562" w:firstLineChars="200"/>
        <w:jc w:val="both"/>
        <w:textAlignment w:val="auto"/>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受让方确认，已通过公开竞价文件及自行调查，完全知晓并接受上述全部瑕疵。转让方保证已如实陈述转让方已知的标的资产状况,受让方对转让的标的资产具体情况已充分了解，愿意按现状受让标的资产。</w:t>
      </w:r>
      <w:r>
        <w:rPr>
          <w:rFonts w:hint="eastAsia" w:asciiTheme="minorEastAsia" w:hAnsiTheme="minorEastAsia" w:cstheme="minorEastAsia"/>
          <w:b/>
          <w:bCs/>
          <w:color w:val="auto"/>
          <w:sz w:val="28"/>
          <w:szCs w:val="28"/>
          <w:lang w:val="en-US" w:eastAsia="zh-CN"/>
        </w:rPr>
        <w:t>尽管如此，双方均认可标的资产具备一定的使用价值，改造、完善后具备价值提升空间。</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rPr>
        <w:t xml:space="preserve">第二条  </w:t>
      </w:r>
      <w:r>
        <w:rPr>
          <w:rFonts w:hint="eastAsia" w:asciiTheme="minorEastAsia" w:hAnsiTheme="minorEastAsia" w:eastAsiaTheme="minorEastAsia" w:cstheme="minorEastAsia"/>
          <w:b/>
          <w:sz w:val="28"/>
          <w:szCs w:val="28"/>
          <w:shd w:val="clear" w:color="auto" w:fill="FFFFFF"/>
          <w:lang w:val="en-US" w:eastAsia="zh-CN"/>
        </w:rPr>
        <w:t>资产</w:t>
      </w:r>
      <w:r>
        <w:rPr>
          <w:rFonts w:hint="eastAsia" w:asciiTheme="minorEastAsia" w:hAnsiTheme="minorEastAsia" w:eastAsiaTheme="minorEastAsia" w:cstheme="minorEastAsia"/>
          <w:b/>
          <w:bCs/>
          <w:sz w:val="28"/>
          <w:szCs w:val="28"/>
          <w:shd w:val="clear" w:color="auto" w:fill="FFFFFF"/>
        </w:rPr>
        <w:t>权利</w:t>
      </w:r>
      <w:r>
        <w:rPr>
          <w:rFonts w:hint="eastAsia" w:asciiTheme="minorEastAsia" w:hAnsiTheme="minorEastAsia" w:eastAsiaTheme="minorEastAsia" w:cstheme="minorEastAsia"/>
          <w:b/>
          <w:bCs/>
          <w:sz w:val="28"/>
          <w:szCs w:val="28"/>
        </w:rPr>
        <w:t>情况</w:t>
      </w:r>
    </w:p>
    <w:p>
      <w:pPr>
        <w:pStyle w:val="14"/>
        <w:keepNext w:val="0"/>
        <w:keepLines w:val="0"/>
        <w:widowControl w:val="0"/>
        <w:kinsoku/>
        <w:overflowPunct w:val="0"/>
        <w:topLinePunct w:val="0"/>
        <w:autoSpaceDE/>
        <w:autoSpaceDN/>
        <w:bidi w:val="0"/>
        <w:adjustRightInd w:val="0"/>
        <w:snapToGrid/>
        <w:spacing w:before="0" w:beforeAutospacing="0" w:after="0" w:afterAutospacing="0" w:line="56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1 转让方基于人民法院生效裁定取得标的资产</w:t>
      </w:r>
      <w:r>
        <w:rPr>
          <w:rFonts w:hint="eastAsia" w:asciiTheme="minorEastAsia" w:hAnsiTheme="minorEastAsia" w:eastAsiaTheme="minorEastAsia" w:cstheme="minorEastAsia"/>
          <w:sz w:val="28"/>
          <w:szCs w:val="28"/>
          <w:lang w:val="en-US" w:eastAsia="zh-CN"/>
        </w:rPr>
        <w:t>所有</w:t>
      </w:r>
      <w:r>
        <w:rPr>
          <w:rFonts w:hint="eastAsia" w:asciiTheme="minorEastAsia" w:hAnsiTheme="minorEastAsia" w:eastAsiaTheme="minorEastAsia" w:cstheme="minorEastAsia"/>
          <w:sz w:val="28"/>
          <w:szCs w:val="28"/>
        </w:rPr>
        <w:t>权，对</w:t>
      </w:r>
      <w:r>
        <w:rPr>
          <w:rFonts w:hint="eastAsia" w:asciiTheme="minorEastAsia" w:hAnsiTheme="minorEastAsia" w:eastAsiaTheme="minorEastAsia" w:cstheme="minorEastAsia"/>
          <w:sz w:val="28"/>
          <w:szCs w:val="28"/>
          <w:lang w:val="en-US" w:eastAsia="zh-CN"/>
        </w:rPr>
        <w:t>标的</w:t>
      </w:r>
      <w:r>
        <w:rPr>
          <w:rFonts w:hint="eastAsia" w:asciiTheme="minorEastAsia" w:hAnsiTheme="minorEastAsia" w:eastAsiaTheme="minorEastAsia" w:cstheme="minorEastAsia"/>
          <w:sz w:val="28"/>
          <w:szCs w:val="28"/>
        </w:rPr>
        <w:t>资产享有</w:t>
      </w:r>
      <w:r>
        <w:rPr>
          <w:rFonts w:hint="eastAsia" w:asciiTheme="minorEastAsia" w:hAnsiTheme="minorEastAsia" w:cstheme="minorEastAsia"/>
          <w:sz w:val="28"/>
          <w:szCs w:val="28"/>
          <w:lang w:val="en-US" w:eastAsia="zh-CN"/>
        </w:rPr>
        <w:t>合法的处置权利</w:t>
      </w:r>
      <w:r>
        <w:rPr>
          <w:rFonts w:hint="eastAsia" w:asciiTheme="minorEastAsia" w:hAnsiTheme="minorEastAsia" w:eastAsiaTheme="minorEastAsia" w:cstheme="minorEastAsia"/>
          <w:sz w:val="28"/>
          <w:szCs w:val="28"/>
        </w:rPr>
        <w:t>。</w:t>
      </w:r>
    </w:p>
    <w:p>
      <w:pPr>
        <w:pStyle w:val="14"/>
        <w:keepNext w:val="0"/>
        <w:keepLines w:val="0"/>
        <w:widowControl w:val="0"/>
        <w:kinsoku/>
        <w:overflowPunct w:val="0"/>
        <w:topLinePunct w:val="0"/>
        <w:autoSpaceDE/>
        <w:autoSpaceDN/>
        <w:bidi w:val="0"/>
        <w:adjustRightInd w:val="0"/>
        <w:snapToGrid/>
        <w:spacing w:before="0" w:beforeAutospacing="0" w:after="0" w:afterAutospacing="0" w:line="560" w:lineRule="exact"/>
        <w:ind w:firstLine="560" w:firstLineChars="200"/>
        <w:jc w:val="both"/>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lang w:val="en-US" w:eastAsia="zh-CN"/>
        </w:rPr>
        <w:t>2.2 非转让方原因，标的资产</w:t>
      </w:r>
      <w:r>
        <w:rPr>
          <w:rFonts w:hint="eastAsia" w:asciiTheme="minorEastAsia" w:hAnsiTheme="minorEastAsia" w:cstheme="minorEastAsia"/>
          <w:sz w:val="28"/>
          <w:szCs w:val="28"/>
          <w:lang w:val="en-US" w:eastAsia="zh-CN"/>
        </w:rPr>
        <w:t>现</w:t>
      </w:r>
      <w:r>
        <w:rPr>
          <w:rFonts w:hint="eastAsia" w:asciiTheme="minorEastAsia" w:hAnsiTheme="minorEastAsia" w:eastAsiaTheme="minorEastAsia" w:cstheme="minorEastAsia"/>
          <w:sz w:val="28"/>
          <w:szCs w:val="28"/>
          <w:highlight w:val="none"/>
          <w:u w:val="none"/>
          <w:lang w:val="en-US" w:eastAsia="zh-CN"/>
        </w:rPr>
        <w:t>未取得不动产权证书</w:t>
      </w:r>
      <w:r>
        <w:rPr>
          <w:rFonts w:hint="eastAsia" w:asciiTheme="minorEastAsia" w:hAnsiTheme="minorEastAsia" w:eastAsiaTheme="minorEastAsia" w:cstheme="minorEastAsia"/>
          <w:sz w:val="28"/>
          <w:szCs w:val="28"/>
          <w:highlight w:val="none"/>
        </w:rPr>
        <w:t>。</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双方均清楚</w:t>
      </w:r>
      <w:r>
        <w:rPr>
          <w:rFonts w:hint="eastAsia" w:asciiTheme="minorEastAsia" w:hAnsiTheme="minorEastAsia" w:eastAsiaTheme="minorEastAsia" w:cstheme="minorEastAsia"/>
          <w:sz w:val="28"/>
          <w:szCs w:val="28"/>
          <w:lang w:eastAsia="zh-CN"/>
        </w:rPr>
        <w:t>标的资产</w:t>
      </w:r>
      <w:r>
        <w:rPr>
          <w:rFonts w:hint="eastAsia" w:asciiTheme="minorEastAsia" w:hAnsiTheme="minorEastAsia" w:eastAsiaTheme="minorEastAsia" w:cstheme="minorEastAsia"/>
          <w:sz w:val="28"/>
          <w:szCs w:val="28"/>
          <w:lang w:val="en-US" w:eastAsia="zh-CN"/>
        </w:rPr>
        <w:t>权属</w:t>
      </w:r>
      <w:r>
        <w:rPr>
          <w:rFonts w:hint="eastAsia" w:asciiTheme="minorEastAsia" w:hAnsiTheme="minorEastAsia" w:eastAsiaTheme="minorEastAsia" w:cstheme="minorEastAsia"/>
          <w:sz w:val="28"/>
          <w:szCs w:val="28"/>
        </w:rPr>
        <w:t>及面积现状，</w:t>
      </w:r>
      <w:r>
        <w:rPr>
          <w:rFonts w:hint="eastAsia" w:asciiTheme="minorEastAsia" w:hAnsiTheme="minorEastAsia" w:eastAsiaTheme="minorEastAsia" w:cstheme="minorEastAsia"/>
          <w:sz w:val="28"/>
          <w:szCs w:val="28"/>
          <w:lang w:eastAsia="zh-CN"/>
        </w:rPr>
        <w:t>标的资产</w:t>
      </w:r>
      <w:r>
        <w:rPr>
          <w:rFonts w:hint="eastAsia" w:asciiTheme="minorEastAsia" w:hAnsiTheme="minorEastAsia" w:cstheme="minorEastAsia"/>
          <w:sz w:val="28"/>
          <w:szCs w:val="28"/>
          <w:lang w:val="en-US" w:eastAsia="zh-CN"/>
        </w:rPr>
        <w:t>虽</w:t>
      </w:r>
      <w:r>
        <w:rPr>
          <w:rFonts w:hint="eastAsia" w:asciiTheme="minorEastAsia" w:hAnsiTheme="minorEastAsia" w:eastAsiaTheme="minorEastAsia" w:cstheme="minorEastAsia"/>
          <w:sz w:val="28"/>
          <w:szCs w:val="28"/>
          <w:highlight w:val="none"/>
          <w:u w:val="none"/>
          <w:lang w:val="en-US" w:eastAsia="zh-CN"/>
        </w:rPr>
        <w:t>未取得不动产权证书</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但</w:t>
      </w:r>
      <w:r>
        <w:rPr>
          <w:rFonts w:hint="eastAsia" w:asciiTheme="minorEastAsia" w:hAnsiTheme="minorEastAsia" w:eastAsiaTheme="minorEastAsia" w:cstheme="minorEastAsia"/>
          <w:sz w:val="28"/>
          <w:szCs w:val="28"/>
        </w:rPr>
        <w:t>不存在隐性</w:t>
      </w:r>
      <w:r>
        <w:rPr>
          <w:rFonts w:hint="eastAsia" w:asciiTheme="minorEastAsia" w:hAnsiTheme="minorEastAsia" w:eastAsiaTheme="minorEastAsia" w:cstheme="minorEastAsia"/>
          <w:sz w:val="28"/>
          <w:szCs w:val="28"/>
          <w:highlight w:val="none"/>
        </w:rPr>
        <w:t>共有人、继承等纠纷</w:t>
      </w:r>
      <w:r>
        <w:rPr>
          <w:rFonts w:hint="eastAsia" w:asciiTheme="minorEastAsia" w:hAnsiTheme="minorEastAsia" w:cstheme="minorEastAsia"/>
          <w:sz w:val="28"/>
          <w:szCs w:val="28"/>
          <w:highlight w:val="none"/>
          <w:lang w:eastAsia="zh-CN"/>
        </w:rPr>
        <w:t>。</w:t>
      </w:r>
      <w:r>
        <w:rPr>
          <w:rFonts w:hint="eastAsia" w:asciiTheme="minorEastAsia" w:hAnsiTheme="minorEastAsia" w:cstheme="minorEastAsia"/>
          <w:sz w:val="28"/>
          <w:szCs w:val="28"/>
          <w:highlight w:val="none"/>
          <w:lang w:val="en-US" w:eastAsia="zh-CN"/>
        </w:rPr>
        <w:t>双方</w:t>
      </w:r>
      <w:r>
        <w:rPr>
          <w:rFonts w:hint="eastAsia" w:asciiTheme="minorEastAsia" w:hAnsiTheme="minorEastAsia" w:eastAsiaTheme="minorEastAsia" w:cstheme="minorEastAsia"/>
          <w:sz w:val="28"/>
          <w:szCs w:val="28"/>
          <w:highlight w:val="none"/>
        </w:rPr>
        <w:t>确认</w:t>
      </w:r>
      <w:r>
        <w:rPr>
          <w:rFonts w:hint="eastAsia" w:asciiTheme="minorEastAsia" w:hAnsiTheme="minorEastAsia" w:eastAsiaTheme="minorEastAsia" w:cstheme="minorEastAsia"/>
          <w:sz w:val="28"/>
          <w:szCs w:val="28"/>
          <w:highlight w:val="none"/>
          <w:lang w:eastAsia="zh-CN"/>
        </w:rPr>
        <w:t>标的资产</w:t>
      </w:r>
      <w:r>
        <w:rPr>
          <w:rFonts w:hint="eastAsia" w:asciiTheme="minorEastAsia" w:hAnsiTheme="minorEastAsia" w:eastAsiaTheme="minorEastAsia" w:cstheme="minorEastAsia"/>
          <w:sz w:val="28"/>
          <w:szCs w:val="28"/>
        </w:rPr>
        <w:t>以现状</w:t>
      </w: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转让方不因资产</w:t>
      </w:r>
      <w:r>
        <w:rPr>
          <w:rFonts w:hint="eastAsia" w:asciiTheme="minorEastAsia" w:hAnsiTheme="minorEastAsia" w:cstheme="minorEastAsia"/>
          <w:sz w:val="28"/>
          <w:szCs w:val="28"/>
          <w:lang w:val="en-US" w:eastAsia="zh-CN"/>
        </w:rPr>
        <w:t>瑕疵</w:t>
      </w:r>
      <w:r>
        <w:rPr>
          <w:rFonts w:hint="eastAsia" w:asciiTheme="minorEastAsia" w:hAnsiTheme="minorEastAsia" w:eastAsiaTheme="minorEastAsia" w:cstheme="minorEastAsia"/>
          <w:sz w:val="28"/>
          <w:szCs w:val="28"/>
          <w:lang w:val="en-US" w:eastAsia="zh-CN"/>
        </w:rPr>
        <w:t>（包括现状已出现的瑕疵、或尚未发现的隐性瑕疵</w:t>
      </w:r>
      <w:r>
        <w:rPr>
          <w:rFonts w:hint="eastAsia" w:asciiTheme="minorEastAsia" w:hAnsiTheme="minorEastAsia" w:cstheme="minorEastAsia"/>
          <w:sz w:val="28"/>
          <w:szCs w:val="28"/>
          <w:lang w:val="en-US" w:eastAsia="zh-CN"/>
        </w:rPr>
        <w:t>、法律瑕疵、物理瑕疵</w:t>
      </w:r>
      <w:r>
        <w:rPr>
          <w:rFonts w:hint="eastAsia" w:asciiTheme="minorEastAsia" w:hAnsiTheme="minorEastAsia" w:eastAsiaTheme="minorEastAsia" w:cstheme="minorEastAsia"/>
          <w:sz w:val="28"/>
          <w:szCs w:val="28"/>
          <w:lang w:val="en-US" w:eastAsia="zh-CN"/>
        </w:rPr>
        <w:t>等）承担赔偿责任。</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标的资产</w:t>
      </w:r>
      <w:r>
        <w:rPr>
          <w:rFonts w:hint="eastAsia" w:asciiTheme="minorEastAsia" w:hAnsiTheme="minorEastAsia" w:eastAsiaTheme="minorEastAsia" w:cstheme="minorEastAsia"/>
          <w:sz w:val="28"/>
          <w:szCs w:val="28"/>
        </w:rPr>
        <w:t>租赁状况</w:t>
      </w:r>
      <w:r>
        <w:rPr>
          <w:rFonts w:hint="eastAsia" w:asciiTheme="minorEastAsia" w:hAnsiTheme="minorEastAsia" w:cstheme="minorEastAsia"/>
          <w:sz w:val="28"/>
          <w:szCs w:val="28"/>
          <w:lang w:eastAsia="zh-CN"/>
        </w:rPr>
        <w:t>：</w:t>
      </w:r>
    </w:p>
    <w:p>
      <w:pPr>
        <w:keepNext w:val="0"/>
        <w:keepLines w:val="0"/>
        <w:kinsoku/>
        <w:overflowPunct w:val="0"/>
        <w:topLinePunct w:val="0"/>
        <w:autoSpaceDE/>
        <w:autoSpaceDN/>
        <w:bidi w:val="0"/>
        <w:adjustRightInd w:val="0"/>
        <w:snapToGrid/>
        <w:spacing w:line="560" w:lineRule="exact"/>
        <w:ind w:firstLine="560" w:firstLineChars="200"/>
        <w:rPr>
          <w:rFonts w:hint="default" w:asciiTheme="minorEastAsia" w:hAnsiTheme="minorEastAsia" w:eastAsiaTheme="minorEastAsia" w:cstheme="minorEastAsia"/>
          <w:sz w:val="28"/>
          <w:szCs w:val="28"/>
          <w:highlight w:val="none"/>
          <w:lang w:val="en-US"/>
        </w:rPr>
      </w:pPr>
      <w:r>
        <w:rPr>
          <w:rFonts w:hint="eastAsia" w:asciiTheme="minorEastAsia" w:hAnsiTheme="minorEastAsia" w:eastAsiaTheme="minorEastAsia" w:cstheme="minorEastAsia"/>
          <w:sz w:val="28"/>
          <w:szCs w:val="28"/>
          <w:highlight w:val="none"/>
          <w:lang w:val="en-US" w:eastAsia="zh-CN"/>
        </w:rPr>
        <w:t>受让方</w:t>
      </w:r>
      <w:r>
        <w:rPr>
          <w:rFonts w:hint="eastAsia" w:asciiTheme="minorEastAsia" w:hAnsiTheme="minorEastAsia" w:eastAsiaTheme="minorEastAsia" w:cstheme="minorEastAsia"/>
          <w:sz w:val="28"/>
          <w:szCs w:val="28"/>
          <w:highlight w:val="none"/>
        </w:rPr>
        <w:t>为</w:t>
      </w:r>
      <w:r>
        <w:rPr>
          <w:rFonts w:hint="eastAsia" w:asciiTheme="minorEastAsia" w:hAnsiTheme="minorEastAsia" w:eastAsiaTheme="minorEastAsia" w:cstheme="minorEastAsia"/>
          <w:sz w:val="28"/>
          <w:szCs w:val="28"/>
          <w:highlight w:val="none"/>
          <w:lang w:eastAsia="zh-CN"/>
        </w:rPr>
        <w:t>标的资产</w:t>
      </w:r>
      <w:r>
        <w:rPr>
          <w:rFonts w:hint="eastAsia" w:asciiTheme="minorEastAsia" w:hAnsiTheme="minorEastAsia" w:eastAsiaTheme="minorEastAsia" w:cstheme="minorEastAsia"/>
          <w:sz w:val="28"/>
          <w:szCs w:val="28"/>
          <w:highlight w:val="none"/>
        </w:rPr>
        <w:t>承租人。</w:t>
      </w:r>
      <w:r>
        <w:rPr>
          <w:rFonts w:hint="eastAsia" w:asciiTheme="minorEastAsia" w:hAnsiTheme="minorEastAsia" w:eastAsiaTheme="minorEastAsia" w:cstheme="minorEastAsia"/>
          <w:sz w:val="28"/>
          <w:szCs w:val="28"/>
          <w:highlight w:val="none"/>
          <w:u w:val="none"/>
          <w:lang w:val="en-US" w:eastAsia="zh-CN"/>
        </w:rPr>
        <w:t>标的资产转让价款全部支付完毕之日起</w:t>
      </w:r>
      <w:r>
        <w:rPr>
          <w:rFonts w:hint="eastAsia" w:asciiTheme="minorEastAsia" w:hAnsiTheme="minorEastAsia" w:cstheme="minorEastAsia"/>
          <w:sz w:val="28"/>
          <w:szCs w:val="28"/>
          <w:highlight w:val="none"/>
          <w:u w:val="none"/>
          <w:lang w:val="en-US" w:eastAsia="zh-CN"/>
        </w:rPr>
        <w:t>，受让方不再按租赁合同向转让方支付租金，租赁合同自动解除。</w:t>
      </w:r>
    </w:p>
    <w:p>
      <w:pPr>
        <w:keepNext w:val="0"/>
        <w:keepLines w:val="0"/>
        <w:pageBreakBefore w:val="0"/>
        <w:widowControl/>
        <w:kinsoku/>
        <w:wordWrap/>
        <w:overflowPunct w:val="0"/>
        <w:topLinePunct w:val="0"/>
        <w:autoSpaceDE/>
        <w:autoSpaceDN/>
        <w:bidi w:val="0"/>
        <w:adjustRightInd w:val="0"/>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u w:val="none"/>
        </w:rPr>
      </w:pPr>
      <w:r>
        <w:rPr>
          <w:rFonts w:hint="eastAsia" w:asciiTheme="minorEastAsia" w:hAnsiTheme="minorEastAsia" w:cstheme="minorEastAsia"/>
          <w:sz w:val="28"/>
          <w:szCs w:val="28"/>
          <w:highlight w:val="none"/>
          <w:lang w:val="en-US" w:eastAsia="zh-CN"/>
        </w:rPr>
        <w:t>或受让方非标的资产承租人。</w:t>
      </w:r>
      <w:r>
        <w:rPr>
          <w:rFonts w:hint="eastAsia" w:asciiTheme="minorEastAsia" w:hAnsiTheme="minorEastAsia" w:eastAsiaTheme="minorEastAsia" w:cstheme="minorEastAsia"/>
          <w:sz w:val="28"/>
          <w:szCs w:val="28"/>
          <w:highlight w:val="none"/>
          <w:lang w:eastAsia="zh-CN"/>
        </w:rPr>
        <w:t>标的资产</w:t>
      </w:r>
      <w:r>
        <w:rPr>
          <w:rFonts w:hint="eastAsia" w:asciiTheme="minorEastAsia" w:hAnsiTheme="minorEastAsia" w:eastAsiaTheme="minorEastAsia" w:cstheme="minorEastAsia"/>
          <w:sz w:val="28"/>
          <w:szCs w:val="28"/>
          <w:highlight w:val="none"/>
        </w:rPr>
        <w:t>在本合同生效之前</w:t>
      </w:r>
      <w:r>
        <w:rPr>
          <w:rFonts w:hint="eastAsia" w:asciiTheme="minorEastAsia" w:hAnsiTheme="minorEastAsia" w:eastAsiaTheme="minorEastAsia" w:cstheme="minorEastAsia"/>
          <w:sz w:val="28"/>
          <w:szCs w:val="28"/>
          <w:highlight w:val="none"/>
          <w:lang w:val="en-US" w:eastAsia="zh-CN"/>
        </w:rPr>
        <w:t>已有生效且正在履行的租赁合同</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标的资产中已有</w:t>
      </w:r>
      <w:r>
        <w:rPr>
          <w:rFonts w:hint="eastAsia" w:asciiTheme="minorEastAsia" w:hAnsiTheme="minorEastAsia" w:eastAsiaTheme="minorEastAsia" w:cstheme="minorEastAsia"/>
          <w:sz w:val="28"/>
          <w:szCs w:val="28"/>
          <w:highlight w:val="none"/>
          <w:u w:val="single"/>
          <w:lang w:val="en-US" w:eastAsia="zh-CN"/>
        </w:rPr>
        <w:t>5322.15</w:t>
      </w:r>
      <w:r>
        <w:rPr>
          <w:rFonts w:hint="eastAsia" w:asciiTheme="minorEastAsia" w:hAnsiTheme="minorEastAsia" w:eastAsiaTheme="minorEastAsia" w:cstheme="minorEastAsia"/>
          <w:sz w:val="28"/>
          <w:szCs w:val="28"/>
          <w:highlight w:val="none"/>
          <w:lang w:val="en-US" w:eastAsia="zh-CN"/>
        </w:rPr>
        <w:t>平方米对外出租，本次转让系带租约转让，本合同的履行不影响该租赁合同的继续履行，受让方知晓该租赁事实并</w:t>
      </w:r>
      <w:r>
        <w:rPr>
          <w:rFonts w:hint="eastAsia" w:asciiTheme="minorEastAsia" w:hAnsiTheme="minorEastAsia" w:cstheme="minorEastAsia"/>
          <w:sz w:val="28"/>
          <w:szCs w:val="28"/>
          <w:highlight w:val="none"/>
          <w:lang w:val="en-US" w:eastAsia="zh-CN"/>
        </w:rPr>
        <w:t>依法承继该租赁合同</w:t>
      </w:r>
      <w:r>
        <w:rPr>
          <w:rFonts w:hint="eastAsia" w:asciiTheme="minorEastAsia" w:hAnsiTheme="minorEastAsia" w:eastAsiaTheme="minorEastAsia" w:cstheme="minorEastAsia"/>
          <w:sz w:val="28"/>
          <w:szCs w:val="28"/>
          <w:highlight w:val="none"/>
          <w:lang w:val="en-US" w:eastAsia="zh-CN"/>
        </w:rPr>
        <w:t>，如需解除标的资产上的租赁关系，受让方自行与租赁人协商。</w:t>
      </w:r>
      <w:r>
        <w:rPr>
          <w:rFonts w:hint="eastAsia" w:asciiTheme="minorEastAsia" w:hAnsiTheme="minorEastAsia" w:eastAsiaTheme="minorEastAsia" w:cstheme="minorEastAsia"/>
          <w:sz w:val="28"/>
          <w:szCs w:val="28"/>
          <w:highlight w:val="none"/>
          <w:u w:val="none"/>
          <w:lang w:eastAsia="zh-CN"/>
        </w:rPr>
        <w:t>租赁期限</w:t>
      </w:r>
      <w:r>
        <w:rPr>
          <w:rFonts w:hint="eastAsia" w:asciiTheme="minorEastAsia" w:hAnsiTheme="minorEastAsia" w:eastAsiaTheme="minorEastAsia" w:cstheme="minorEastAsia"/>
          <w:sz w:val="28"/>
          <w:szCs w:val="28"/>
          <w:highlight w:val="none"/>
          <w:u w:val="none"/>
          <w:lang w:val="en-US" w:eastAsia="zh-CN"/>
        </w:rPr>
        <w:t>为</w:t>
      </w:r>
      <w:r>
        <w:rPr>
          <w:rFonts w:hint="eastAsia" w:asciiTheme="minorEastAsia" w:hAnsiTheme="minorEastAsia" w:eastAsiaTheme="minorEastAsia" w:cstheme="minorEastAsia"/>
          <w:sz w:val="28"/>
          <w:szCs w:val="28"/>
          <w:highlight w:val="none"/>
          <w:u w:val="single"/>
          <w:lang w:val="en-US" w:eastAsia="zh-CN"/>
        </w:rPr>
        <w:t>2026年3月10日至2031年3月9日</w:t>
      </w:r>
      <w:r>
        <w:rPr>
          <w:rFonts w:hint="eastAsia" w:asciiTheme="minorEastAsia" w:hAnsiTheme="minorEastAsia" w:eastAsiaTheme="minorEastAsia" w:cstheme="minorEastAsia"/>
          <w:sz w:val="28"/>
          <w:szCs w:val="28"/>
          <w:highlight w:val="none"/>
          <w:u w:val="none"/>
          <w:lang w:val="en-US" w:eastAsia="zh-CN"/>
        </w:rPr>
        <w:t>，</w:t>
      </w:r>
      <w:r>
        <w:rPr>
          <w:rFonts w:hint="eastAsia" w:asciiTheme="minorEastAsia" w:hAnsiTheme="minorEastAsia" w:eastAsiaTheme="minorEastAsia" w:cstheme="minorEastAsia"/>
          <w:sz w:val="28"/>
          <w:szCs w:val="28"/>
          <w:highlight w:val="none"/>
          <w:u w:val="none"/>
          <w:lang w:eastAsia="zh-CN"/>
        </w:rPr>
        <w:t>转让方与</w:t>
      </w:r>
      <w:r>
        <w:rPr>
          <w:rFonts w:hint="eastAsia" w:asciiTheme="minorEastAsia" w:hAnsiTheme="minorEastAsia" w:eastAsiaTheme="minorEastAsia" w:cstheme="minorEastAsia"/>
          <w:sz w:val="28"/>
          <w:szCs w:val="28"/>
          <w:highlight w:val="none"/>
          <w:u w:val="none"/>
          <w:lang w:val="en-US" w:eastAsia="zh-CN"/>
        </w:rPr>
        <w:t>受让方</w:t>
      </w:r>
      <w:r>
        <w:rPr>
          <w:rFonts w:hint="eastAsia" w:asciiTheme="minorEastAsia" w:hAnsiTheme="minorEastAsia" w:eastAsiaTheme="minorEastAsia" w:cstheme="minorEastAsia"/>
          <w:sz w:val="28"/>
          <w:szCs w:val="28"/>
          <w:highlight w:val="none"/>
          <w:u w:val="none"/>
          <w:lang w:eastAsia="zh-CN"/>
        </w:rPr>
        <w:t>经协商一致，</w:t>
      </w:r>
      <w:r>
        <w:rPr>
          <w:rFonts w:hint="eastAsia" w:asciiTheme="minorEastAsia" w:hAnsiTheme="minorEastAsia" w:eastAsiaTheme="minorEastAsia" w:cstheme="minorEastAsia"/>
          <w:sz w:val="28"/>
          <w:szCs w:val="28"/>
          <w:highlight w:val="none"/>
          <w:u w:val="none"/>
          <w:lang w:val="en-US" w:eastAsia="zh-CN"/>
        </w:rPr>
        <w:t>标的资产转让价款全部支付完毕之日起资产租赁收益归受让方收取，此前的资产租赁收益归转让方收取。</w:t>
      </w:r>
    </w:p>
    <w:p>
      <w:pPr>
        <w:keepNext w:val="0"/>
        <w:keepLines w:val="0"/>
        <w:kinsoku/>
        <w:overflowPunct w:val="0"/>
        <w:topLinePunct w:val="0"/>
        <w:autoSpaceDE/>
        <w:autoSpaceDN/>
        <w:bidi w:val="0"/>
        <w:adjustRightInd w:val="0"/>
        <w:snapToGrid/>
        <w:spacing w:line="5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第二章  </w:t>
      </w:r>
      <w:r>
        <w:rPr>
          <w:rFonts w:hint="eastAsia" w:asciiTheme="minorEastAsia" w:hAnsiTheme="minorEastAsia" w:eastAsiaTheme="minorEastAsia" w:cstheme="minorEastAsia"/>
          <w:b/>
          <w:bCs/>
          <w:sz w:val="28"/>
          <w:szCs w:val="28"/>
          <w:lang w:eastAsia="zh-CN"/>
        </w:rPr>
        <w:t>资产</w:t>
      </w:r>
      <w:r>
        <w:rPr>
          <w:rFonts w:hint="eastAsia" w:asciiTheme="minorEastAsia" w:hAnsiTheme="minorEastAsia" w:eastAsiaTheme="minorEastAsia" w:cstheme="minorEastAsia"/>
          <w:b/>
          <w:bCs/>
          <w:sz w:val="28"/>
          <w:szCs w:val="28"/>
        </w:rPr>
        <w:t>交易</w:t>
      </w:r>
    </w:p>
    <w:p>
      <w:pPr>
        <w:keepNext w:val="0"/>
        <w:keepLines w:val="0"/>
        <w:kinsoku/>
        <w:overflowPunct w:val="0"/>
        <w:topLinePunct w:val="0"/>
        <w:autoSpaceDE/>
        <w:autoSpaceDN/>
        <w:bidi w:val="0"/>
        <w:adjustRightInd w:val="0"/>
        <w:snapToGrid/>
        <w:spacing w:line="560" w:lineRule="exact"/>
        <w:ind w:firstLine="562" w:firstLineChars="200"/>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第三条</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bCs/>
          <w:sz w:val="28"/>
          <w:szCs w:val="28"/>
          <w:lang w:eastAsia="zh-CN"/>
        </w:rPr>
        <w:t>转让价款</w:t>
      </w:r>
    </w:p>
    <w:p>
      <w:pPr>
        <w:keepNext w:val="0"/>
        <w:keepLines w:val="0"/>
        <w:pageBreakBefore w:val="0"/>
        <w:widowControl w:val="0"/>
        <w:kinsoku/>
        <w:wordWrap w:val="0"/>
        <w:overflowPunct w:val="0"/>
        <w:topLinePunct w:val="0"/>
        <w:autoSpaceDE/>
        <w:autoSpaceDN/>
        <w:bidi w:val="0"/>
        <w:adjustRightInd w:val="0"/>
        <w:snapToGrid/>
        <w:spacing w:line="560" w:lineRule="exact"/>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经双方协商一致，</w:t>
      </w:r>
      <w:r>
        <w:rPr>
          <w:rFonts w:hint="eastAsia" w:asciiTheme="minorEastAsia" w:hAnsiTheme="minorEastAsia" w:eastAsiaTheme="minorEastAsia" w:cstheme="minorEastAsia"/>
          <w:sz w:val="28"/>
          <w:szCs w:val="28"/>
          <w:lang w:eastAsia="zh-CN"/>
        </w:rPr>
        <w:t>标的资产</w:t>
      </w:r>
      <w:r>
        <w:rPr>
          <w:rFonts w:hint="eastAsia" w:asciiTheme="minorEastAsia" w:hAnsiTheme="minorEastAsia" w:eastAsiaTheme="minorEastAsia" w:cstheme="minorEastAsia"/>
          <w:sz w:val="28"/>
          <w:szCs w:val="28"/>
        </w:rPr>
        <w:t>成交价格为人民币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元</w:t>
      </w:r>
      <w:r>
        <w:rPr>
          <w:rFonts w:hint="eastAsia" w:asciiTheme="minorEastAsia" w:hAnsiTheme="minorEastAsia" w:eastAsiaTheme="minorEastAsia" w:cstheme="minorEastAsia"/>
          <w:sz w:val="28"/>
          <w:szCs w:val="28"/>
        </w:rPr>
        <w:t>（小</w:t>
      </w:r>
      <w:r>
        <w:rPr>
          <w:rFonts w:hint="eastAsia" w:asciiTheme="minorEastAsia" w:hAnsiTheme="minorEastAsia" w:eastAsiaTheme="minorEastAsia" w:cstheme="minorEastAsia"/>
          <w:color w:val="auto"/>
          <w:sz w:val="28"/>
          <w:szCs w:val="28"/>
        </w:rPr>
        <w:t>写</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明细价格见附件一</w:t>
      </w:r>
      <w:r>
        <w:rPr>
          <w:rFonts w:hint="eastAsia" w:asciiTheme="minorEastAsia" w:hAnsiTheme="minorEastAsia" w:cstheme="minorEastAsia"/>
          <w:color w:val="auto"/>
          <w:sz w:val="28"/>
          <w:szCs w:val="28"/>
          <w:lang w:val="en-US" w:eastAsia="zh-CN"/>
        </w:rPr>
        <w:t>“</w:t>
      </w:r>
      <w:r>
        <w:rPr>
          <w:rFonts w:hint="eastAsia" w:asciiTheme="minorEastAsia" w:hAnsiTheme="minorEastAsia" w:cstheme="minorEastAsia"/>
          <w:i w:val="0"/>
          <w:caps w:val="0"/>
          <w:color w:val="auto"/>
          <w:spacing w:val="0"/>
          <w:sz w:val="28"/>
          <w:szCs w:val="28"/>
          <w:shd w:val="clear" w:fill="FFFFFF"/>
          <w:lang w:val="en-US" w:eastAsia="zh-CN"/>
        </w:rPr>
        <w:t>标的</w:t>
      </w:r>
      <w:r>
        <w:rPr>
          <w:rFonts w:hint="eastAsia" w:asciiTheme="minorEastAsia" w:hAnsiTheme="minorEastAsia" w:cstheme="minorEastAsia"/>
          <w:color w:val="auto"/>
          <w:sz w:val="28"/>
          <w:szCs w:val="28"/>
          <w:lang w:val="en-US" w:eastAsia="zh-CN"/>
        </w:rPr>
        <w:t>资产转让价款明细清单”</w:t>
      </w:r>
      <w:r>
        <w:rPr>
          <w:rFonts w:hint="eastAsia" w:asciiTheme="minorEastAsia" w:hAnsiTheme="minorEastAsia" w:eastAsiaTheme="minorEastAsia" w:cstheme="minorEastAsia"/>
          <w:color w:val="auto"/>
          <w:sz w:val="28"/>
          <w:szCs w:val="28"/>
          <w:lang w:eastAsia="zh-CN"/>
        </w:rPr>
        <w:t>）</w:t>
      </w:r>
    </w:p>
    <w:p>
      <w:pPr>
        <w:wordWrap w:val="0"/>
        <w:overflowPunct w:val="0"/>
        <w:adjustRightInd w:val="0"/>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受让方</w:t>
      </w:r>
      <w:r>
        <w:rPr>
          <w:rFonts w:hint="eastAsia" w:asciiTheme="minorEastAsia" w:hAnsiTheme="minorEastAsia" w:eastAsiaTheme="minorEastAsia" w:cstheme="minorEastAsia"/>
          <w:sz w:val="28"/>
          <w:szCs w:val="28"/>
        </w:rPr>
        <w:t>在</w:t>
      </w:r>
      <w:r>
        <w:rPr>
          <w:rFonts w:hint="eastAsia" w:asciiTheme="minorEastAsia" w:hAnsiTheme="minorEastAsia" w:eastAsiaTheme="minorEastAsia" w:cstheme="minorEastAsia"/>
          <w:sz w:val="28"/>
          <w:szCs w:val="28"/>
          <w:lang w:val="en-US" w:eastAsia="zh-CN"/>
        </w:rPr>
        <w:t>本合同</w:t>
      </w:r>
      <w:r>
        <w:rPr>
          <w:rFonts w:hint="eastAsia" w:asciiTheme="minorEastAsia" w:hAnsiTheme="minorEastAsia" w:eastAsiaTheme="minorEastAsia" w:cstheme="minorEastAsia"/>
          <w:sz w:val="28"/>
          <w:szCs w:val="28"/>
        </w:rPr>
        <w:t>签订前已缴纳保证金人民币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元</w:t>
      </w:r>
      <w:r>
        <w:rPr>
          <w:rFonts w:hint="eastAsia" w:asciiTheme="minorEastAsia" w:hAnsiTheme="minorEastAsia" w:eastAsiaTheme="minorEastAsia" w:cstheme="minorEastAsia"/>
          <w:sz w:val="28"/>
          <w:szCs w:val="28"/>
        </w:rPr>
        <w:t>（小</w:t>
      </w:r>
      <w:r>
        <w:rPr>
          <w:rFonts w:hint="eastAsia" w:asciiTheme="minorEastAsia" w:hAnsiTheme="minorEastAsia" w:eastAsiaTheme="minorEastAsia" w:cstheme="minorEastAsia"/>
          <w:color w:val="auto"/>
          <w:sz w:val="28"/>
          <w:szCs w:val="28"/>
        </w:rPr>
        <w:t>写</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sz w:val="28"/>
          <w:szCs w:val="28"/>
        </w:rPr>
        <w:t>，该保证金冲抵</w:t>
      </w:r>
      <w:r>
        <w:rPr>
          <w:rFonts w:hint="eastAsia" w:asciiTheme="minorEastAsia" w:hAnsiTheme="minorEastAsia" w:eastAsiaTheme="minorEastAsia" w:cstheme="minorEastAsia"/>
          <w:sz w:val="28"/>
          <w:szCs w:val="28"/>
          <w:lang w:val="en-US" w:eastAsia="zh-CN"/>
        </w:rPr>
        <w:t>本合同</w:t>
      </w:r>
      <w:r>
        <w:rPr>
          <w:rFonts w:hint="eastAsia" w:asciiTheme="minorEastAsia" w:hAnsiTheme="minorEastAsia" w:eastAsiaTheme="minorEastAsia" w:cstheme="minorEastAsia"/>
          <w:sz w:val="28"/>
          <w:szCs w:val="28"/>
        </w:rPr>
        <w:t>项下</w:t>
      </w:r>
      <w:r>
        <w:rPr>
          <w:rFonts w:hint="eastAsia" w:asciiTheme="minorEastAsia" w:hAnsiTheme="minorEastAsia" w:eastAsiaTheme="minorEastAsia" w:cstheme="minorEastAsia"/>
          <w:sz w:val="28"/>
          <w:szCs w:val="28"/>
          <w:lang w:eastAsia="zh-CN"/>
        </w:rPr>
        <w:t>转让价款</w:t>
      </w:r>
      <w:r>
        <w:rPr>
          <w:rFonts w:hint="eastAsia" w:asciiTheme="minorEastAsia" w:hAnsiTheme="minorEastAsia" w:eastAsiaTheme="minorEastAsia" w:cstheme="minorEastAsia"/>
          <w:sz w:val="28"/>
          <w:szCs w:val="28"/>
        </w:rPr>
        <w:t>。</w:t>
      </w:r>
    </w:p>
    <w:p>
      <w:pPr>
        <w:wordWrap w:val="0"/>
        <w:overflowPunct w:val="0"/>
        <w:adjustRightInd w:val="0"/>
        <w:spacing w:line="56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如受让方存在违反《竞价公告》、《竞买须知》等文件的行为，转让</w:t>
      </w:r>
      <w:r>
        <w:rPr>
          <w:rFonts w:hint="eastAsia" w:asciiTheme="minorEastAsia" w:hAnsiTheme="minorEastAsia" w:cstheme="minorEastAsia"/>
          <w:sz w:val="28"/>
          <w:szCs w:val="28"/>
          <w:lang w:val="en-US" w:eastAsia="zh-CN"/>
        </w:rPr>
        <w:t>方</w:t>
      </w:r>
      <w:r>
        <w:rPr>
          <w:rFonts w:hint="eastAsia" w:asciiTheme="minorEastAsia" w:hAnsiTheme="minorEastAsia" w:eastAsiaTheme="minorEastAsia" w:cstheme="minorEastAsia"/>
          <w:sz w:val="28"/>
          <w:szCs w:val="28"/>
          <w:lang w:val="en-US" w:eastAsia="zh-CN"/>
        </w:rPr>
        <w:t>有权没收</w:t>
      </w:r>
      <w:r>
        <w:rPr>
          <w:rFonts w:hint="eastAsia" w:asciiTheme="minorEastAsia" w:hAnsiTheme="minorEastAsia" w:cstheme="minorEastAsia"/>
          <w:sz w:val="28"/>
          <w:szCs w:val="28"/>
          <w:lang w:val="en-US" w:eastAsia="zh-CN"/>
        </w:rPr>
        <w:t>受让方</w:t>
      </w:r>
      <w:r>
        <w:rPr>
          <w:rFonts w:hint="eastAsia" w:asciiTheme="minorEastAsia" w:hAnsiTheme="minorEastAsia" w:eastAsiaTheme="minorEastAsia" w:cstheme="minorEastAsia"/>
          <w:sz w:val="28"/>
          <w:szCs w:val="28"/>
          <w:lang w:val="en-US" w:eastAsia="zh-CN"/>
        </w:rPr>
        <w:t>全部交易保证金</w:t>
      </w:r>
      <w:r>
        <w:rPr>
          <w:rFonts w:hint="eastAsia" w:asciiTheme="minorEastAsia" w:hAnsiTheme="minorEastAsia" w:cstheme="minorEastAsia"/>
          <w:sz w:val="28"/>
          <w:szCs w:val="28"/>
          <w:lang w:val="en-US" w:eastAsia="zh-CN"/>
        </w:rPr>
        <w:t>。</w:t>
      </w:r>
    </w:p>
    <w:p>
      <w:pPr>
        <w:keepNext w:val="0"/>
        <w:keepLines w:val="0"/>
        <w:kinsoku/>
        <w:wordWrap w:val="0"/>
        <w:overflowPunct w:val="0"/>
        <w:topLinePunct w:val="0"/>
        <w:autoSpaceDE/>
        <w:autoSpaceDN/>
        <w:bidi w:val="0"/>
        <w:adjustRightInd w:val="0"/>
        <w:snapToGrid/>
        <w:spacing w:line="560" w:lineRule="exact"/>
        <w:ind w:firstLine="562" w:firstLineChars="200"/>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第四条</w:t>
      </w: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bCs w:val="0"/>
          <w:sz w:val="28"/>
          <w:szCs w:val="28"/>
        </w:rPr>
        <w:t>付款方式</w:t>
      </w:r>
    </w:p>
    <w:p>
      <w:pPr>
        <w:pStyle w:val="15"/>
        <w:keepNext w:val="0"/>
        <w:keepLines w:val="0"/>
        <w:widowControl w:val="0"/>
        <w:numPr>
          <w:ilvl w:val="-1"/>
          <w:numId w:val="0"/>
        </w:numPr>
        <w:kinsoku/>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受让方全款支付转让价款，在本合同签订后</w:t>
      </w:r>
      <w:r>
        <w:rPr>
          <w:rFonts w:hint="eastAsia" w:asciiTheme="minorEastAsia" w:hAnsiTheme="minorEastAsia" w:eastAsiaTheme="minorEastAsia" w:cstheme="minorEastAsia"/>
          <w:color w:val="auto"/>
          <w:sz w:val="28"/>
          <w:szCs w:val="28"/>
          <w:highlight w:val="none"/>
          <w:lang w:val="en-US" w:eastAsia="zh-CN"/>
        </w:rPr>
        <w:t>10个工作日内将</w:t>
      </w:r>
      <w:r>
        <w:rPr>
          <w:rFonts w:hint="eastAsia" w:asciiTheme="minorEastAsia" w:hAnsiTheme="minorEastAsia" w:eastAsiaTheme="minorEastAsia" w:cstheme="minorEastAsia"/>
          <w:sz w:val="28"/>
          <w:szCs w:val="28"/>
          <w:lang w:val="en-US" w:eastAsia="zh-CN"/>
        </w:rPr>
        <w:t>除保证金外的剩余转让价款一次性缴入转让方指定账户。</w:t>
      </w:r>
    </w:p>
    <w:p>
      <w:pPr>
        <w:pStyle w:val="15"/>
        <w:keepNext w:val="0"/>
        <w:keepLines w:val="0"/>
        <w:widowControl w:val="0"/>
        <w:numPr>
          <w:ilvl w:val="-1"/>
          <w:numId w:val="0"/>
        </w:numPr>
        <w:kinsoku/>
        <w:topLinePunct w:val="0"/>
        <w:autoSpaceDE/>
        <w:autoSpaceDN/>
        <w:bidi w:val="0"/>
        <w:snapToGrid/>
        <w:spacing w:line="560" w:lineRule="exact"/>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转让方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的指定账户为：</w:t>
      </w:r>
    </w:p>
    <w:p>
      <w:pPr>
        <w:pStyle w:val="15"/>
        <w:keepNext w:val="0"/>
        <w:keepLines w:val="0"/>
        <w:widowControl w:val="0"/>
        <w:kinsoku/>
        <w:topLinePunct w:val="0"/>
        <w:autoSpaceDE/>
        <w:autoSpaceDN/>
        <w:bidi w:val="0"/>
        <w:snapToGrid/>
        <w:spacing w:line="560" w:lineRule="exact"/>
        <w:ind w:firstLine="560" w:firstLineChars="20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开户名：</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中国</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中信金融资产管理股份有限公司</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贵州省分公司</w:t>
      </w:r>
    </w:p>
    <w:p>
      <w:pPr>
        <w:pStyle w:val="15"/>
        <w:keepNext w:val="0"/>
        <w:keepLines w:val="0"/>
        <w:widowControl w:val="0"/>
        <w:kinsoku/>
        <w:topLinePunct w:val="0"/>
        <w:autoSpaceDE/>
        <w:autoSpaceDN/>
        <w:bidi w:val="0"/>
        <w:snapToGrid/>
        <w:spacing w:line="560" w:lineRule="exact"/>
        <w:ind w:firstLine="560" w:firstLineChars="200"/>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账  号：</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keepNext w:val="0"/>
        <w:keepLines w:val="0"/>
        <w:kinsoku/>
        <w:topLinePunct w:val="0"/>
        <w:autoSpaceDE/>
        <w:autoSpaceDN/>
        <w:bidi w:val="0"/>
        <w:snapToGrid/>
        <w:spacing w:line="560" w:lineRule="exact"/>
        <w:ind w:firstLine="560" w:firstLineChars="200"/>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开户行：</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第五条  交易</w:t>
      </w:r>
      <w:r>
        <w:rPr>
          <w:rFonts w:hint="eastAsia" w:asciiTheme="minorEastAsia" w:hAnsiTheme="minorEastAsia" w:eastAsiaTheme="minorEastAsia" w:cstheme="minorEastAsia"/>
          <w:b/>
          <w:bCs/>
          <w:sz w:val="28"/>
          <w:szCs w:val="28"/>
          <w:highlight w:val="none"/>
        </w:rPr>
        <w:t>税费</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highlight w:val="yellow"/>
          <w:lang w:eastAsia="zh-CN"/>
        </w:rPr>
      </w:pPr>
      <w:r>
        <w:rPr>
          <w:rFonts w:hint="eastAsia" w:asciiTheme="minorEastAsia" w:hAnsiTheme="minorEastAsia" w:cstheme="minorEastAsia"/>
          <w:sz w:val="28"/>
          <w:szCs w:val="28"/>
          <w:highlight w:val="none"/>
          <w:lang w:val="en-US" w:eastAsia="zh-CN"/>
        </w:rPr>
        <w:t>因本次交易产生的税费，转让方与受让方</w:t>
      </w:r>
      <w:r>
        <w:rPr>
          <w:rFonts w:hint="eastAsia" w:asciiTheme="minorEastAsia" w:hAnsiTheme="minorEastAsia" w:eastAsiaTheme="minorEastAsia" w:cstheme="minorEastAsia"/>
          <w:sz w:val="28"/>
          <w:szCs w:val="28"/>
          <w:highlight w:val="none"/>
        </w:rPr>
        <w:t>按照国家相关规定</w:t>
      </w:r>
      <w:r>
        <w:rPr>
          <w:rFonts w:hint="eastAsia" w:asciiTheme="minorEastAsia" w:hAnsiTheme="minorEastAsia" w:cstheme="minorEastAsia"/>
          <w:sz w:val="28"/>
          <w:szCs w:val="28"/>
          <w:highlight w:val="none"/>
          <w:lang w:eastAsia="zh-CN"/>
        </w:rPr>
        <w:t>依法</w:t>
      </w:r>
      <w:r>
        <w:rPr>
          <w:rFonts w:hint="eastAsia" w:asciiTheme="minorEastAsia" w:hAnsiTheme="minorEastAsia" w:eastAsiaTheme="minorEastAsia" w:cstheme="minorEastAsia"/>
          <w:sz w:val="28"/>
          <w:szCs w:val="28"/>
          <w:highlight w:val="none"/>
        </w:rPr>
        <w:t>各自承担</w:t>
      </w:r>
      <w:r>
        <w:rPr>
          <w:rFonts w:hint="eastAsia" w:asciiTheme="minorEastAsia" w:hAnsiTheme="minorEastAsia" w:cstheme="minorEastAsia"/>
          <w:sz w:val="28"/>
          <w:szCs w:val="28"/>
          <w:highlight w:val="none"/>
          <w:lang w:eastAsia="zh-CN"/>
        </w:rPr>
        <w:t>；其他因完善标的资产手续等产生的税费、款项等或转让方抵债前标的资产欠缴的税费、款项等转让方不承担。</w:t>
      </w:r>
    </w:p>
    <w:p>
      <w:pPr>
        <w:keepNext w:val="0"/>
        <w:keepLines w:val="0"/>
        <w:tabs>
          <w:tab w:val="left" w:pos="540"/>
        </w:tabs>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第六条  </w:t>
      </w:r>
      <w:r>
        <w:rPr>
          <w:rFonts w:hint="eastAsia" w:asciiTheme="minorEastAsia" w:hAnsiTheme="minorEastAsia" w:eastAsiaTheme="minorEastAsia" w:cstheme="minorEastAsia"/>
          <w:b/>
          <w:sz w:val="28"/>
          <w:szCs w:val="28"/>
          <w:lang w:eastAsia="zh-CN"/>
        </w:rPr>
        <w:t>资产</w:t>
      </w:r>
      <w:r>
        <w:rPr>
          <w:rFonts w:hint="eastAsia" w:asciiTheme="minorEastAsia" w:hAnsiTheme="minorEastAsia" w:eastAsiaTheme="minorEastAsia" w:cstheme="minorEastAsia"/>
          <w:b/>
          <w:sz w:val="28"/>
          <w:szCs w:val="28"/>
        </w:rPr>
        <w:t>产权登记</w:t>
      </w:r>
    </w:p>
    <w:p>
      <w:pPr>
        <w:keepNext w:val="0"/>
        <w:keepLines w:val="0"/>
        <w:tabs>
          <w:tab w:val="left" w:pos="540"/>
        </w:tabs>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受让方确认，标的资产所在项目整体未完成竣工验收及消防验收，短期内不具备办理不动产首次登记的条件，亦无法单独为标的资产办理产权登记。</w:t>
      </w:r>
    </w:p>
    <w:p>
      <w:pPr>
        <w:keepNext w:val="0"/>
        <w:keepLines w:val="0"/>
        <w:tabs>
          <w:tab w:val="left" w:pos="540"/>
        </w:tabs>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受让方应自行向相关职能部门咨询、了解标的资产未来是否具备办理产权证条件</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自行</w:t>
      </w:r>
      <w:r>
        <w:rPr>
          <w:rFonts w:hint="eastAsia" w:asciiTheme="minorEastAsia" w:hAnsiTheme="minorEastAsia" w:cstheme="minorEastAsia"/>
          <w:sz w:val="28"/>
          <w:szCs w:val="28"/>
          <w:lang w:val="en-US" w:eastAsia="zh-CN"/>
        </w:rPr>
        <w:t>完善相关手续，</w:t>
      </w:r>
      <w:r>
        <w:rPr>
          <w:rFonts w:hint="eastAsia" w:asciiTheme="minorEastAsia" w:hAnsiTheme="minorEastAsia" w:eastAsiaTheme="minorEastAsia" w:cstheme="minorEastAsia"/>
          <w:sz w:val="28"/>
          <w:szCs w:val="28"/>
          <w:lang w:val="en-US" w:eastAsia="zh-CN"/>
        </w:rPr>
        <w:t>解决办理产权存在的障碍等。</w:t>
      </w:r>
    </w:p>
    <w:p>
      <w:pPr>
        <w:keepNext w:val="0"/>
        <w:keepLines w:val="0"/>
        <w:tabs>
          <w:tab w:val="left" w:pos="540"/>
        </w:tabs>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转让方不承担为标的资产办理产权过户的义务。若未来条件成就，</w:t>
      </w:r>
      <w:r>
        <w:rPr>
          <w:rFonts w:hint="eastAsia" w:asciiTheme="minorEastAsia" w:hAnsiTheme="minorEastAsia" w:cstheme="minorEastAsia"/>
          <w:sz w:val="28"/>
          <w:szCs w:val="28"/>
          <w:lang w:val="en-US" w:eastAsia="zh-CN"/>
        </w:rPr>
        <w:t>或受让方完善相关手续</w:t>
      </w:r>
      <w:r>
        <w:rPr>
          <w:rFonts w:hint="eastAsia" w:asciiTheme="minorEastAsia" w:hAnsiTheme="minorEastAsia" w:eastAsiaTheme="minorEastAsia" w:cstheme="minorEastAsia"/>
          <w:sz w:val="28"/>
          <w:szCs w:val="28"/>
          <w:lang w:val="en-US" w:eastAsia="zh-CN"/>
        </w:rPr>
        <w:t>标的资产符合办理产权登记规定的，由受让方自行负责办理全部手续，转让方提供必要的</w:t>
      </w:r>
      <w:r>
        <w:rPr>
          <w:rFonts w:hint="eastAsia" w:asciiTheme="minorEastAsia" w:hAnsiTheme="minorEastAsia" w:cstheme="minorEastAsia"/>
          <w:sz w:val="28"/>
          <w:szCs w:val="28"/>
          <w:lang w:val="en-US" w:eastAsia="zh-CN"/>
        </w:rPr>
        <w:t>配合与</w:t>
      </w:r>
      <w:r>
        <w:rPr>
          <w:rFonts w:hint="eastAsia" w:asciiTheme="minorEastAsia" w:hAnsiTheme="minorEastAsia" w:eastAsiaTheme="minorEastAsia" w:cstheme="minorEastAsia"/>
          <w:sz w:val="28"/>
          <w:szCs w:val="28"/>
          <w:lang w:val="en-US" w:eastAsia="zh-CN"/>
        </w:rPr>
        <w:t>协助。</w:t>
      </w:r>
    </w:p>
    <w:p>
      <w:pPr>
        <w:keepNext w:val="0"/>
        <w:keepLines w:val="0"/>
        <w:kinsoku/>
        <w:overflowPunct w:val="0"/>
        <w:topLinePunct w:val="0"/>
        <w:autoSpaceDE/>
        <w:autoSpaceDN/>
        <w:bidi w:val="0"/>
        <w:adjustRightInd w:val="0"/>
        <w:snapToGrid/>
        <w:spacing w:line="5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第三章  </w:t>
      </w:r>
      <w:r>
        <w:rPr>
          <w:rFonts w:hint="eastAsia" w:asciiTheme="minorEastAsia" w:hAnsiTheme="minorEastAsia" w:eastAsiaTheme="minorEastAsia" w:cstheme="minorEastAsia"/>
          <w:b/>
          <w:bCs/>
          <w:sz w:val="28"/>
          <w:szCs w:val="28"/>
          <w:lang w:eastAsia="zh-CN"/>
        </w:rPr>
        <w:t>资产</w:t>
      </w:r>
      <w:r>
        <w:rPr>
          <w:rFonts w:hint="eastAsia" w:asciiTheme="minorEastAsia" w:hAnsiTheme="minorEastAsia" w:cstheme="minorEastAsia"/>
          <w:b/>
          <w:bCs/>
          <w:sz w:val="28"/>
          <w:szCs w:val="28"/>
          <w:lang w:val="en-US" w:eastAsia="zh-CN"/>
        </w:rPr>
        <w:t>交付</w:t>
      </w:r>
    </w:p>
    <w:p>
      <w:pPr>
        <w:pStyle w:val="8"/>
        <w:keepNext w:val="0"/>
        <w:keepLines w:val="0"/>
        <w:widowControl w:val="0"/>
        <w:shd w:val="clear" w:color="auto" w:fill="FFFFFF"/>
        <w:kinsoku/>
        <w:overflowPunct w:val="0"/>
        <w:topLinePunct w:val="0"/>
        <w:autoSpaceDE/>
        <w:autoSpaceDN/>
        <w:bidi w:val="0"/>
        <w:adjustRightInd w:val="0"/>
        <w:snapToGrid/>
        <w:spacing w:before="0" w:beforeAutospacing="0" w:after="0" w:afterAutospacing="0" w:line="560" w:lineRule="exact"/>
        <w:ind w:firstLine="562" w:firstLineChars="200"/>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七</w:t>
      </w:r>
      <w:r>
        <w:rPr>
          <w:rFonts w:hint="eastAsia" w:asciiTheme="minorEastAsia" w:hAnsiTheme="minorEastAsia" w:eastAsiaTheme="minorEastAsia" w:cstheme="minorEastAsia"/>
          <w:b/>
          <w:bCs/>
          <w:sz w:val="28"/>
          <w:szCs w:val="28"/>
        </w:rPr>
        <w:t xml:space="preserve">条  </w:t>
      </w:r>
      <w:r>
        <w:rPr>
          <w:rFonts w:hint="eastAsia" w:asciiTheme="minorEastAsia" w:hAnsiTheme="minorEastAsia" w:cstheme="minorEastAsia"/>
          <w:b/>
          <w:bCs/>
          <w:sz w:val="28"/>
          <w:szCs w:val="28"/>
          <w:lang w:val="en-US" w:eastAsia="zh-CN"/>
        </w:rPr>
        <w:t>交付</w:t>
      </w:r>
    </w:p>
    <w:p>
      <w:pPr>
        <w:keepNext w:val="0"/>
        <w:keepLines w:val="0"/>
        <w:pageBreakBefore w:val="0"/>
        <w:widowControl w:val="0"/>
        <w:kinsoku/>
        <w:wordWrap w:val="0"/>
        <w:overflowPunct w:val="0"/>
        <w:topLinePunct w:val="0"/>
        <w:autoSpaceDE/>
        <w:autoSpaceDN/>
        <w:bidi w:val="0"/>
        <w:adjustRightInd w:val="0"/>
        <w:snapToGrid/>
        <w:spacing w:line="560" w:lineRule="exact"/>
        <w:ind w:firstLine="560" w:firstLineChars="200"/>
        <w:textAlignment w:val="auto"/>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7.1 转让方</w:t>
      </w:r>
      <w:r>
        <w:rPr>
          <w:rFonts w:hint="eastAsia" w:asciiTheme="minorEastAsia" w:hAnsiTheme="minorEastAsia" w:eastAsiaTheme="minorEastAsia" w:cstheme="minorEastAsia"/>
          <w:kern w:val="0"/>
          <w:sz w:val="28"/>
          <w:szCs w:val="28"/>
          <w:highlight w:val="none"/>
        </w:rPr>
        <w:t>应当在</w:t>
      </w:r>
      <w:r>
        <w:rPr>
          <w:rFonts w:hint="eastAsia" w:asciiTheme="minorEastAsia" w:hAnsiTheme="minorEastAsia" w:eastAsiaTheme="minorEastAsia" w:cstheme="minorEastAsia"/>
          <w:kern w:val="0"/>
          <w:sz w:val="28"/>
          <w:szCs w:val="28"/>
          <w:highlight w:val="none"/>
          <w:lang w:val="en-US" w:eastAsia="zh-CN"/>
        </w:rPr>
        <w:t>收到全部转让价款1</w:t>
      </w:r>
      <w:r>
        <w:rPr>
          <w:rFonts w:hint="eastAsia" w:asciiTheme="minorEastAsia" w:hAnsiTheme="minorEastAsia" w:eastAsiaTheme="minorEastAsia" w:cstheme="minorEastAsia"/>
          <w:kern w:val="0"/>
          <w:sz w:val="28"/>
          <w:szCs w:val="28"/>
          <w:highlight w:val="none"/>
          <w:u w:val="none"/>
          <w:lang w:val="en-US" w:eastAsia="zh-CN"/>
        </w:rPr>
        <w:t>5</w:t>
      </w:r>
      <w:r>
        <w:rPr>
          <w:rFonts w:hint="eastAsia" w:asciiTheme="minorEastAsia" w:hAnsiTheme="minorEastAsia" w:eastAsiaTheme="minorEastAsia" w:cstheme="minorEastAsia"/>
          <w:kern w:val="0"/>
          <w:sz w:val="28"/>
          <w:szCs w:val="28"/>
          <w:highlight w:val="none"/>
          <w:lang w:val="en-US" w:eastAsia="zh-CN"/>
        </w:rPr>
        <w:t>个工作</w:t>
      </w:r>
      <w:r>
        <w:rPr>
          <w:rFonts w:hint="eastAsia" w:asciiTheme="minorEastAsia" w:hAnsiTheme="minorEastAsia" w:eastAsiaTheme="minorEastAsia" w:cstheme="minorEastAsia"/>
          <w:kern w:val="0"/>
          <w:sz w:val="28"/>
          <w:szCs w:val="28"/>
          <w:highlight w:val="none"/>
        </w:rPr>
        <w:t>日内，将</w:t>
      </w:r>
      <w:r>
        <w:rPr>
          <w:rFonts w:hint="eastAsia" w:asciiTheme="minorEastAsia" w:hAnsiTheme="minorEastAsia" w:eastAsiaTheme="minorEastAsia" w:cstheme="minorEastAsia"/>
          <w:kern w:val="0"/>
          <w:sz w:val="28"/>
          <w:szCs w:val="28"/>
          <w:highlight w:val="none"/>
          <w:lang w:val="en-US" w:eastAsia="zh-CN"/>
        </w:rPr>
        <w:t>标的资产按现状</w:t>
      </w:r>
      <w:r>
        <w:rPr>
          <w:rFonts w:hint="eastAsia" w:asciiTheme="minorEastAsia" w:hAnsiTheme="minorEastAsia" w:eastAsiaTheme="minorEastAsia" w:cstheme="minorEastAsia"/>
          <w:kern w:val="0"/>
          <w:sz w:val="28"/>
          <w:szCs w:val="28"/>
          <w:highlight w:val="none"/>
        </w:rPr>
        <w:t>交付给</w:t>
      </w:r>
      <w:r>
        <w:rPr>
          <w:rFonts w:hint="eastAsia" w:asciiTheme="minorEastAsia" w:hAnsiTheme="minorEastAsia" w:eastAsiaTheme="minorEastAsia" w:cstheme="minorEastAsia"/>
          <w:kern w:val="0"/>
          <w:sz w:val="28"/>
          <w:szCs w:val="28"/>
          <w:highlight w:val="none"/>
          <w:lang w:val="en-US" w:eastAsia="zh-CN"/>
        </w:rPr>
        <w:t>受让方（</w:t>
      </w:r>
      <w:r>
        <w:rPr>
          <w:rFonts w:hint="eastAsia" w:asciiTheme="minorEastAsia" w:hAnsiTheme="minorEastAsia" w:cstheme="minorEastAsia"/>
          <w:kern w:val="0"/>
          <w:sz w:val="28"/>
          <w:szCs w:val="28"/>
          <w:highlight w:val="none"/>
          <w:lang w:val="en-US" w:eastAsia="zh-CN"/>
        </w:rPr>
        <w:t>存在</w:t>
      </w:r>
      <w:r>
        <w:rPr>
          <w:rFonts w:hint="eastAsia" w:asciiTheme="minorEastAsia" w:hAnsiTheme="minorEastAsia" w:eastAsiaTheme="minorEastAsia" w:cstheme="minorEastAsia"/>
          <w:kern w:val="0"/>
          <w:sz w:val="28"/>
          <w:szCs w:val="28"/>
          <w:highlight w:val="none"/>
          <w:lang w:val="en-US" w:eastAsia="zh-CN"/>
        </w:rPr>
        <w:t>租赁</w:t>
      </w:r>
      <w:r>
        <w:rPr>
          <w:rFonts w:hint="eastAsia" w:asciiTheme="minorEastAsia" w:hAnsiTheme="minorEastAsia" w:cstheme="minorEastAsia"/>
          <w:kern w:val="0"/>
          <w:sz w:val="28"/>
          <w:szCs w:val="28"/>
          <w:highlight w:val="none"/>
          <w:lang w:val="en-US" w:eastAsia="zh-CN"/>
        </w:rPr>
        <w:t>关系</w:t>
      </w:r>
      <w:r>
        <w:rPr>
          <w:rFonts w:hint="eastAsia" w:asciiTheme="minorEastAsia" w:hAnsiTheme="minorEastAsia" w:eastAsiaTheme="minorEastAsia" w:cstheme="minorEastAsia"/>
          <w:kern w:val="0"/>
          <w:sz w:val="28"/>
          <w:szCs w:val="28"/>
          <w:highlight w:val="none"/>
          <w:lang w:val="en-US" w:eastAsia="zh-CN"/>
        </w:rPr>
        <w:t>的</w:t>
      </w:r>
      <w:r>
        <w:rPr>
          <w:rFonts w:hint="eastAsia" w:asciiTheme="minorEastAsia" w:hAnsiTheme="minorEastAsia" w:cstheme="minorEastAsia"/>
          <w:kern w:val="0"/>
          <w:sz w:val="28"/>
          <w:szCs w:val="28"/>
          <w:highlight w:val="none"/>
          <w:lang w:val="en-US" w:eastAsia="zh-CN"/>
        </w:rPr>
        <w:t>由受让方承继租赁合同全部权利义务</w:t>
      </w:r>
      <w:r>
        <w:rPr>
          <w:rFonts w:hint="eastAsia" w:asciiTheme="minorEastAsia" w:hAnsiTheme="minorEastAsia" w:eastAsiaTheme="minorEastAsia" w:cstheme="minorEastAsia"/>
          <w:kern w:val="0"/>
          <w:sz w:val="28"/>
          <w:szCs w:val="28"/>
          <w:highlight w:val="none"/>
          <w:lang w:val="en-US" w:eastAsia="zh-CN"/>
        </w:rPr>
        <w:t>），</w:t>
      </w:r>
      <w:r>
        <w:rPr>
          <w:rFonts w:hint="eastAsia" w:asciiTheme="minorEastAsia" w:hAnsiTheme="minorEastAsia" w:cstheme="minorEastAsia"/>
          <w:kern w:val="0"/>
          <w:sz w:val="28"/>
          <w:szCs w:val="28"/>
          <w:highlight w:val="none"/>
          <w:lang w:val="en-US" w:eastAsia="zh-CN"/>
        </w:rPr>
        <w:t>并</w:t>
      </w:r>
      <w:r>
        <w:rPr>
          <w:rFonts w:hint="eastAsia" w:asciiTheme="minorEastAsia" w:hAnsiTheme="minorEastAsia" w:eastAsiaTheme="minorEastAsia" w:cstheme="minorEastAsia"/>
          <w:kern w:val="0"/>
          <w:sz w:val="28"/>
          <w:szCs w:val="28"/>
          <w:highlight w:val="none"/>
          <w:lang w:val="en-US" w:eastAsia="zh-CN"/>
        </w:rPr>
        <w:t>签署《资产现状交付确认书》（详见附件二），确认交付完成。</w:t>
      </w:r>
    </w:p>
    <w:p>
      <w:pPr>
        <w:pStyle w:val="9"/>
        <w:keepNext w:val="0"/>
        <w:keepLines w:val="0"/>
        <w:pageBreakBefore w:val="0"/>
        <w:widowControl w:val="0"/>
        <w:kinsoku/>
        <w:topLinePunct w:val="0"/>
        <w:autoSpaceDE/>
        <w:autoSpaceDN/>
        <w:bidi w:val="0"/>
        <w:snapToGrid/>
        <w:spacing w:line="560" w:lineRule="exact"/>
        <w:ind w:firstLine="560" w:firstLineChars="200"/>
        <w:textAlignment w:val="auto"/>
        <w:rPr>
          <w:rFonts w:hint="eastAsia" w:asciiTheme="minorEastAsia" w:hAnsiTheme="minorEastAsia" w:eastAsiaTheme="minorEastAsia" w:cstheme="minorEastAsia"/>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7.2 如标的资产存在租赁关系，租赁期间涉及的附属设施、装饰装修，按照资产租赁合同约定执行，或受让方与租户另行协商，转让方不承担任何责任。</w:t>
      </w:r>
    </w:p>
    <w:p>
      <w:pPr>
        <w:wordWrap w:val="0"/>
        <w:overflowPunct w:val="0"/>
        <w:adjustRightInd w:val="0"/>
        <w:spacing w:line="560" w:lineRule="exact"/>
        <w:ind w:firstLine="560" w:firstLineChars="200"/>
        <w:rPr>
          <w:rFonts w:hint="eastAsia" w:asciiTheme="minorEastAsia" w:hAnsiTheme="minorEastAsia" w:eastAsiaTheme="minorEastAsia" w:cstheme="minorEastAsia"/>
          <w:strike w:val="0"/>
          <w:dstrike w:val="0"/>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7.</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lang w:val="en-US" w:eastAsia="zh-CN"/>
        </w:rPr>
        <w:t xml:space="preserve"> 自《资产转让合同》签署日起至完成资产交付之日止为过渡期，自《资产现状交付确认书》签署之日起，标的资产占有、使用、收益、</w:t>
      </w:r>
      <w:r>
        <w:rPr>
          <w:rFonts w:hint="eastAsia" w:asciiTheme="minorEastAsia" w:hAnsiTheme="minorEastAsia" w:cstheme="minorEastAsia"/>
          <w:kern w:val="0"/>
          <w:sz w:val="28"/>
          <w:szCs w:val="28"/>
          <w:highlight w:val="none"/>
          <w:lang w:val="en-US" w:eastAsia="zh-CN"/>
        </w:rPr>
        <w:t>处置等权益，以及</w:t>
      </w:r>
      <w:r>
        <w:rPr>
          <w:rFonts w:hint="eastAsia" w:asciiTheme="minorEastAsia" w:hAnsiTheme="minorEastAsia" w:eastAsiaTheme="minorEastAsia" w:cstheme="minorEastAsia"/>
          <w:kern w:val="0"/>
          <w:sz w:val="28"/>
          <w:szCs w:val="28"/>
          <w:highlight w:val="none"/>
          <w:lang w:val="en-US" w:eastAsia="zh-CN"/>
        </w:rPr>
        <w:t>风险</w:t>
      </w:r>
      <w:r>
        <w:rPr>
          <w:rFonts w:hint="eastAsia" w:asciiTheme="minorEastAsia" w:hAnsiTheme="minorEastAsia" w:cstheme="minorEastAsia"/>
          <w:kern w:val="0"/>
          <w:sz w:val="28"/>
          <w:szCs w:val="28"/>
          <w:highlight w:val="none"/>
          <w:lang w:val="en-US" w:eastAsia="zh-CN"/>
        </w:rPr>
        <w:t>和</w:t>
      </w:r>
      <w:r>
        <w:rPr>
          <w:rFonts w:hint="eastAsia" w:asciiTheme="minorEastAsia" w:hAnsiTheme="minorEastAsia" w:eastAsiaTheme="minorEastAsia" w:cstheme="minorEastAsia"/>
          <w:kern w:val="0"/>
          <w:sz w:val="28"/>
          <w:szCs w:val="28"/>
          <w:highlight w:val="none"/>
          <w:lang w:val="en-US" w:eastAsia="zh-CN"/>
        </w:rPr>
        <w:t>所有相关责任均由受让方承担，视为转让方已完成全部交付义务。自《资产现状交付确认书》签署之日起，</w:t>
      </w:r>
      <w:r>
        <w:rPr>
          <w:rFonts w:hint="eastAsia" w:asciiTheme="minorEastAsia" w:hAnsiTheme="minorEastAsia" w:cstheme="minorEastAsia"/>
          <w:kern w:val="0"/>
          <w:sz w:val="28"/>
          <w:szCs w:val="28"/>
          <w:highlight w:val="none"/>
          <w:lang w:val="en-US" w:eastAsia="zh-CN"/>
        </w:rPr>
        <w:t>即视为受让方认可标的资产符合交易条件、交易目的，</w:t>
      </w:r>
      <w:r>
        <w:rPr>
          <w:rFonts w:hint="eastAsia" w:asciiTheme="minorEastAsia" w:hAnsiTheme="minorEastAsia" w:eastAsiaTheme="minorEastAsia" w:cstheme="minorEastAsia"/>
          <w:strike w:val="0"/>
          <w:dstrike w:val="0"/>
          <w:kern w:val="0"/>
          <w:sz w:val="28"/>
          <w:szCs w:val="28"/>
          <w:highlight w:val="none"/>
          <w:lang w:val="en-US" w:eastAsia="zh-CN"/>
        </w:rPr>
        <w:t>受让方不得以标的资产存在瑕疵、未竣工验收、未办理产权登记等理由，主张转让方未完成交付，或要求解除合同、赔偿损失。</w:t>
      </w:r>
    </w:p>
    <w:p>
      <w:pPr>
        <w:keepNext w:val="0"/>
        <w:keepLines w:val="0"/>
        <w:tabs>
          <w:tab w:val="left" w:pos="540"/>
        </w:tabs>
        <w:kinsoku/>
        <w:overflowPunct w:val="0"/>
        <w:topLinePunct w:val="0"/>
        <w:autoSpaceDE/>
        <w:autoSpaceDN/>
        <w:bidi w:val="0"/>
        <w:adjustRightInd w:val="0"/>
        <w:snapToGrid/>
        <w:spacing w:line="560" w:lineRule="exact"/>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第四章  违约责任及其他事项</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第</w:t>
      </w:r>
      <w:r>
        <w:rPr>
          <w:rFonts w:hint="eastAsia" w:asciiTheme="minorEastAsia" w:hAnsiTheme="minorEastAsia" w:eastAsiaTheme="minorEastAsia" w:cstheme="minorEastAsia"/>
          <w:b/>
          <w:bCs/>
          <w:sz w:val="28"/>
          <w:szCs w:val="28"/>
          <w:highlight w:val="none"/>
          <w:lang w:val="en-US" w:eastAsia="zh-CN"/>
        </w:rPr>
        <w:t>八</w:t>
      </w:r>
      <w:r>
        <w:rPr>
          <w:rFonts w:hint="eastAsia" w:asciiTheme="minorEastAsia" w:hAnsiTheme="minorEastAsia" w:eastAsiaTheme="minorEastAsia" w:cstheme="minorEastAsia"/>
          <w:b/>
          <w:bCs/>
          <w:sz w:val="28"/>
          <w:szCs w:val="28"/>
          <w:highlight w:val="none"/>
        </w:rPr>
        <w:t>条  违约责任</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lang w:val="en-US" w:eastAsia="zh-CN"/>
        </w:rPr>
        <w:t xml:space="preserve">8.1 </w:t>
      </w:r>
      <w:r>
        <w:rPr>
          <w:rStyle w:val="12"/>
          <w:rFonts w:hint="eastAsia" w:asciiTheme="minorEastAsia" w:hAnsiTheme="minorEastAsia" w:eastAsiaTheme="minorEastAsia" w:cstheme="minorEastAsia"/>
          <w:b/>
          <w:bCs w:val="0"/>
          <w:sz w:val="28"/>
          <w:szCs w:val="28"/>
          <w:highlight w:val="none"/>
          <w:lang w:val="en-US" w:eastAsia="zh-CN"/>
        </w:rPr>
        <w:t>转让方</w:t>
      </w:r>
      <w:r>
        <w:rPr>
          <w:rFonts w:hint="eastAsia" w:asciiTheme="minorEastAsia" w:hAnsiTheme="minorEastAsia" w:eastAsiaTheme="minorEastAsia" w:cstheme="minorEastAsia"/>
          <w:b/>
          <w:bCs w:val="0"/>
          <w:sz w:val="28"/>
          <w:szCs w:val="28"/>
          <w:highlight w:val="none"/>
        </w:rPr>
        <w:t>逾期交房的违约责任</w:t>
      </w:r>
    </w:p>
    <w:p>
      <w:pPr>
        <w:keepNext w:val="0"/>
        <w:keepLines w:val="0"/>
        <w:kinsoku/>
        <w:overflowPunct w:val="0"/>
        <w:topLinePunct w:val="0"/>
        <w:autoSpaceDE/>
        <w:autoSpaceDN/>
        <w:bidi w:val="0"/>
        <w:adjustRightInd w:val="0"/>
        <w:snapToGrid/>
        <w:spacing w:line="560" w:lineRule="exact"/>
        <w:ind w:firstLine="560" w:firstLineChars="200"/>
        <w:rPr>
          <w:rFonts w:hint="default" w:asciiTheme="minorEastAsia" w:hAnsiTheme="minorEastAsia" w:eastAsiaTheme="minorEastAsia" w:cstheme="minorEastAsia"/>
          <w:bCs/>
          <w:sz w:val="28"/>
          <w:szCs w:val="28"/>
          <w:highlight w:val="none"/>
          <w:lang w:val="en-US" w:eastAsia="zh-CN"/>
        </w:rPr>
      </w:pPr>
      <w:r>
        <w:rPr>
          <w:rStyle w:val="12"/>
          <w:rFonts w:hint="eastAsia" w:asciiTheme="minorEastAsia" w:hAnsiTheme="minorEastAsia" w:eastAsiaTheme="minorEastAsia" w:cstheme="minorEastAsia"/>
          <w:b w:val="0"/>
          <w:bCs w:val="0"/>
          <w:sz w:val="28"/>
          <w:szCs w:val="28"/>
          <w:highlight w:val="none"/>
          <w:lang w:val="en-US" w:eastAsia="zh-CN"/>
        </w:rPr>
        <w:t>转让方</w:t>
      </w:r>
      <w:r>
        <w:rPr>
          <w:rFonts w:hint="eastAsia" w:asciiTheme="minorEastAsia" w:hAnsiTheme="minorEastAsia" w:eastAsiaTheme="minorEastAsia" w:cstheme="minorEastAsia"/>
          <w:bCs/>
          <w:sz w:val="28"/>
          <w:szCs w:val="28"/>
          <w:highlight w:val="none"/>
        </w:rPr>
        <w:t>未按本合同第</w:t>
      </w:r>
      <w:r>
        <w:rPr>
          <w:rFonts w:hint="eastAsia" w:asciiTheme="minorEastAsia" w:hAnsiTheme="minorEastAsia" w:eastAsiaTheme="minorEastAsia" w:cstheme="minorEastAsia"/>
          <w:bCs/>
          <w:sz w:val="28"/>
          <w:szCs w:val="28"/>
          <w:highlight w:val="none"/>
          <w:lang w:val="en-US" w:eastAsia="zh-CN"/>
        </w:rPr>
        <w:t>七</w:t>
      </w:r>
      <w:r>
        <w:rPr>
          <w:rFonts w:hint="eastAsia" w:asciiTheme="minorEastAsia" w:hAnsiTheme="minorEastAsia" w:eastAsiaTheme="minorEastAsia" w:cstheme="minorEastAsia"/>
          <w:bCs/>
          <w:sz w:val="28"/>
          <w:szCs w:val="28"/>
          <w:highlight w:val="none"/>
        </w:rPr>
        <w:t>条约定的</w:t>
      </w:r>
      <w:r>
        <w:rPr>
          <w:rFonts w:hint="eastAsia" w:asciiTheme="minorEastAsia" w:hAnsiTheme="minorEastAsia" w:eastAsiaTheme="minorEastAsia" w:cstheme="minorEastAsia"/>
          <w:bCs/>
          <w:sz w:val="28"/>
          <w:szCs w:val="28"/>
          <w:highlight w:val="none"/>
          <w:lang w:eastAsia="zh-CN"/>
        </w:rPr>
        <w:t>资产</w:t>
      </w:r>
      <w:r>
        <w:rPr>
          <w:rFonts w:hint="eastAsia" w:asciiTheme="minorEastAsia" w:hAnsiTheme="minorEastAsia" w:eastAsiaTheme="minorEastAsia" w:cstheme="minorEastAsia"/>
          <w:bCs/>
          <w:sz w:val="28"/>
          <w:szCs w:val="28"/>
          <w:highlight w:val="none"/>
        </w:rPr>
        <w:t>交付期限将</w:t>
      </w:r>
      <w:r>
        <w:rPr>
          <w:rFonts w:hint="eastAsia" w:asciiTheme="minorEastAsia" w:hAnsiTheme="minorEastAsia" w:eastAsiaTheme="minorEastAsia" w:cstheme="minorEastAsia"/>
          <w:bCs/>
          <w:sz w:val="28"/>
          <w:szCs w:val="28"/>
          <w:highlight w:val="none"/>
          <w:lang w:eastAsia="zh-CN"/>
        </w:rPr>
        <w:t>标的资产</w:t>
      </w:r>
      <w:r>
        <w:rPr>
          <w:rFonts w:hint="eastAsia" w:asciiTheme="minorEastAsia" w:hAnsiTheme="minorEastAsia" w:eastAsiaTheme="minorEastAsia" w:cstheme="minorEastAsia"/>
          <w:bCs/>
          <w:sz w:val="28"/>
          <w:szCs w:val="28"/>
          <w:highlight w:val="none"/>
        </w:rPr>
        <w:t>交付</w:t>
      </w:r>
      <w:r>
        <w:rPr>
          <w:rFonts w:hint="eastAsia" w:asciiTheme="minorEastAsia" w:hAnsiTheme="minorEastAsia" w:eastAsiaTheme="minorEastAsia" w:cstheme="minorEastAsia"/>
          <w:bCs/>
          <w:sz w:val="28"/>
          <w:szCs w:val="28"/>
          <w:highlight w:val="none"/>
          <w:lang w:val="en-US" w:eastAsia="zh-CN"/>
        </w:rPr>
        <w:t>受让方</w:t>
      </w:r>
      <w:r>
        <w:rPr>
          <w:rFonts w:hint="eastAsia" w:asciiTheme="minorEastAsia" w:hAnsiTheme="minorEastAsia" w:eastAsiaTheme="minorEastAsia" w:cstheme="minorEastAsia"/>
          <w:bCs/>
          <w:sz w:val="28"/>
          <w:szCs w:val="28"/>
          <w:highlight w:val="none"/>
        </w:rPr>
        <w:t>的（存在租赁关系的由受让方承继租赁合同全部权利义务），</w:t>
      </w:r>
      <w:r>
        <w:rPr>
          <w:rFonts w:hint="eastAsia" w:asciiTheme="minorEastAsia" w:hAnsiTheme="minorEastAsia" w:eastAsiaTheme="minorEastAsia" w:cstheme="minorEastAsia"/>
          <w:bCs/>
          <w:sz w:val="28"/>
          <w:szCs w:val="28"/>
          <w:highlight w:val="none"/>
          <w:lang w:val="en-US" w:eastAsia="zh-CN"/>
        </w:rPr>
        <w:t>受让方</w:t>
      </w:r>
      <w:r>
        <w:rPr>
          <w:rFonts w:hint="eastAsia" w:asciiTheme="minorEastAsia" w:hAnsiTheme="minorEastAsia" w:eastAsiaTheme="minorEastAsia" w:cstheme="minorEastAsia"/>
          <w:bCs/>
          <w:sz w:val="28"/>
          <w:szCs w:val="28"/>
          <w:highlight w:val="none"/>
        </w:rPr>
        <w:t>可要求</w:t>
      </w:r>
      <w:r>
        <w:rPr>
          <w:rStyle w:val="12"/>
          <w:rFonts w:hint="eastAsia" w:asciiTheme="minorEastAsia" w:hAnsiTheme="minorEastAsia" w:eastAsiaTheme="minorEastAsia" w:cstheme="minorEastAsia"/>
          <w:b w:val="0"/>
          <w:bCs w:val="0"/>
          <w:sz w:val="28"/>
          <w:szCs w:val="28"/>
          <w:highlight w:val="none"/>
          <w:lang w:val="en-US" w:eastAsia="zh-CN"/>
        </w:rPr>
        <w:t>转让方</w:t>
      </w:r>
      <w:r>
        <w:rPr>
          <w:rFonts w:hint="eastAsia" w:asciiTheme="minorEastAsia" w:hAnsiTheme="minorEastAsia" w:eastAsiaTheme="minorEastAsia" w:cstheme="minorEastAsia"/>
          <w:bCs/>
          <w:sz w:val="28"/>
          <w:szCs w:val="28"/>
          <w:highlight w:val="none"/>
        </w:rPr>
        <w:t>应自约定的交付期限届满次日起至实际交付之日止，以本合同第三条约定的</w:t>
      </w:r>
      <w:r>
        <w:rPr>
          <w:rFonts w:hint="eastAsia" w:asciiTheme="minorEastAsia" w:hAnsiTheme="minorEastAsia" w:eastAsiaTheme="minorEastAsia" w:cstheme="minorEastAsia"/>
          <w:bCs/>
          <w:sz w:val="28"/>
          <w:szCs w:val="28"/>
          <w:highlight w:val="none"/>
          <w:lang w:eastAsia="zh-CN"/>
        </w:rPr>
        <w:t>转让价款</w:t>
      </w:r>
      <w:r>
        <w:rPr>
          <w:rFonts w:hint="eastAsia" w:asciiTheme="minorEastAsia" w:hAnsiTheme="minorEastAsia" w:eastAsiaTheme="minorEastAsia" w:cstheme="minorEastAsia"/>
          <w:bCs/>
          <w:sz w:val="28"/>
          <w:szCs w:val="28"/>
          <w:highlight w:val="none"/>
        </w:rPr>
        <w:t>为基数按日万分之</w:t>
      </w:r>
      <w:r>
        <w:rPr>
          <w:rFonts w:hint="eastAsia" w:asciiTheme="minorEastAsia" w:hAnsiTheme="minorEastAsia" w:eastAsiaTheme="minorEastAsia" w:cstheme="minorEastAsia"/>
          <w:sz w:val="28"/>
          <w:szCs w:val="28"/>
          <w:highlight w:val="none"/>
          <w:u w:val="none"/>
          <w:lang w:val="en-US" w:eastAsia="zh-CN"/>
        </w:rPr>
        <w:t>五</w:t>
      </w:r>
      <w:r>
        <w:rPr>
          <w:rFonts w:hint="eastAsia" w:asciiTheme="minorEastAsia" w:hAnsiTheme="minorEastAsia" w:eastAsiaTheme="minorEastAsia" w:cstheme="minorEastAsia"/>
          <w:bCs/>
          <w:sz w:val="28"/>
          <w:szCs w:val="28"/>
          <w:highlight w:val="none"/>
        </w:rPr>
        <w:t>向</w:t>
      </w:r>
      <w:r>
        <w:rPr>
          <w:rFonts w:hint="eastAsia" w:asciiTheme="minorEastAsia" w:hAnsiTheme="minorEastAsia" w:eastAsiaTheme="minorEastAsia" w:cstheme="minorEastAsia"/>
          <w:bCs/>
          <w:sz w:val="28"/>
          <w:szCs w:val="28"/>
          <w:highlight w:val="none"/>
          <w:lang w:val="en-US" w:eastAsia="zh-CN"/>
        </w:rPr>
        <w:t>受让方</w:t>
      </w:r>
      <w:r>
        <w:rPr>
          <w:rFonts w:hint="eastAsia" w:asciiTheme="minorEastAsia" w:hAnsiTheme="minorEastAsia" w:eastAsiaTheme="minorEastAsia" w:cstheme="minorEastAsia"/>
          <w:bCs/>
          <w:sz w:val="28"/>
          <w:szCs w:val="28"/>
          <w:highlight w:val="none"/>
        </w:rPr>
        <w:t>给付违约金</w:t>
      </w:r>
      <w:r>
        <w:rPr>
          <w:rFonts w:hint="eastAsia" w:asciiTheme="minorEastAsia" w:hAnsiTheme="minorEastAsia" w:eastAsiaTheme="minorEastAsia" w:cstheme="minorEastAsia"/>
          <w:bCs/>
          <w:sz w:val="28"/>
          <w:szCs w:val="28"/>
          <w:highlight w:val="none"/>
          <w:lang w:eastAsia="zh-CN"/>
        </w:rPr>
        <w:t>。</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lang w:val="en-US" w:eastAsia="zh-CN"/>
        </w:rPr>
        <w:t>8.2 受让方</w:t>
      </w:r>
      <w:r>
        <w:rPr>
          <w:rFonts w:hint="eastAsia" w:asciiTheme="minorEastAsia" w:hAnsiTheme="minorEastAsia" w:eastAsiaTheme="minorEastAsia" w:cstheme="minorEastAsia"/>
          <w:b/>
          <w:bCs w:val="0"/>
          <w:sz w:val="28"/>
          <w:szCs w:val="28"/>
          <w:highlight w:val="none"/>
        </w:rPr>
        <w:t>逾期付款的违约责任</w:t>
      </w:r>
    </w:p>
    <w:p>
      <w:pPr>
        <w:overflowPunct w:val="0"/>
        <w:adjustRightInd w:val="0"/>
        <w:spacing w:line="560" w:lineRule="exact"/>
        <w:ind w:firstLine="560" w:firstLineChars="200"/>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受让方</w:t>
      </w:r>
      <w:r>
        <w:rPr>
          <w:rFonts w:hint="eastAsia" w:asciiTheme="minorEastAsia" w:hAnsiTheme="minorEastAsia" w:eastAsiaTheme="minorEastAsia" w:cstheme="minorEastAsia"/>
          <w:bCs/>
          <w:sz w:val="28"/>
          <w:szCs w:val="28"/>
          <w:highlight w:val="none"/>
        </w:rPr>
        <w:t>未按本合同第四条约定</w:t>
      </w:r>
      <w:r>
        <w:rPr>
          <w:rFonts w:hint="eastAsia" w:asciiTheme="minorEastAsia" w:hAnsiTheme="minorEastAsia" w:eastAsiaTheme="minorEastAsia" w:cstheme="minorEastAsia"/>
          <w:bCs/>
          <w:sz w:val="28"/>
          <w:szCs w:val="28"/>
          <w:highlight w:val="none"/>
          <w:lang w:val="en-US" w:eastAsia="zh-CN"/>
        </w:rPr>
        <w:t>按时足额</w:t>
      </w:r>
      <w:r>
        <w:rPr>
          <w:rFonts w:hint="eastAsia" w:asciiTheme="minorEastAsia" w:hAnsiTheme="minorEastAsia" w:eastAsiaTheme="minorEastAsia" w:cstheme="minorEastAsia"/>
          <w:bCs/>
          <w:sz w:val="28"/>
          <w:szCs w:val="28"/>
          <w:highlight w:val="none"/>
        </w:rPr>
        <w:t>支付</w:t>
      </w:r>
      <w:r>
        <w:rPr>
          <w:rFonts w:hint="eastAsia" w:asciiTheme="minorEastAsia" w:hAnsiTheme="minorEastAsia" w:eastAsiaTheme="minorEastAsia" w:cstheme="minorEastAsia"/>
          <w:bCs/>
          <w:sz w:val="28"/>
          <w:szCs w:val="28"/>
          <w:highlight w:val="none"/>
          <w:lang w:eastAsia="zh-CN"/>
        </w:rPr>
        <w:t>转让价款</w:t>
      </w:r>
      <w:r>
        <w:rPr>
          <w:rFonts w:hint="eastAsia" w:asciiTheme="minorEastAsia" w:hAnsiTheme="minorEastAsia" w:eastAsiaTheme="minorEastAsia" w:cstheme="minorEastAsia"/>
          <w:bCs/>
          <w:sz w:val="28"/>
          <w:szCs w:val="28"/>
          <w:highlight w:val="none"/>
        </w:rPr>
        <w:t>的，</w:t>
      </w:r>
      <w:r>
        <w:rPr>
          <w:rFonts w:hint="eastAsia" w:asciiTheme="minorEastAsia" w:hAnsiTheme="minorEastAsia" w:eastAsiaTheme="minorEastAsia" w:cstheme="minorEastAsia"/>
          <w:bCs/>
          <w:sz w:val="28"/>
          <w:szCs w:val="28"/>
          <w:highlight w:val="none"/>
          <w:lang w:val="en-US" w:eastAsia="zh-CN"/>
        </w:rPr>
        <w:t>每逾期一日，应按应付未付转让价款的日万分之五向</w:t>
      </w:r>
      <w:r>
        <w:rPr>
          <w:rFonts w:hint="eastAsia" w:asciiTheme="minorEastAsia" w:hAnsiTheme="minorEastAsia" w:cstheme="minorEastAsia"/>
          <w:bCs/>
          <w:sz w:val="28"/>
          <w:szCs w:val="28"/>
          <w:highlight w:val="none"/>
          <w:lang w:val="en-US" w:eastAsia="zh-CN"/>
        </w:rPr>
        <w:t>转让方</w:t>
      </w:r>
      <w:r>
        <w:rPr>
          <w:rFonts w:hint="eastAsia" w:asciiTheme="minorEastAsia" w:hAnsiTheme="minorEastAsia" w:eastAsiaTheme="minorEastAsia" w:cstheme="minorEastAsia"/>
          <w:bCs/>
          <w:sz w:val="28"/>
          <w:szCs w:val="28"/>
          <w:highlight w:val="none"/>
          <w:lang w:val="en-US" w:eastAsia="zh-CN"/>
        </w:rPr>
        <w:t>支付违约金，逾期超过30日的，构成根本违约，转让方有权单方解除本合同。转让方解除合同的，自书面通知送达受让方时生效，受让方应按资产总价款的30%向转让方支付违约金。同时，转让方有权在解除合同后另行处置标的资产，若另行处置价格低于本合同成交价格，受让方应无条件补足差额，并承担另行处置所产生的全部费用。</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lang w:val="en-US" w:eastAsia="zh-CN"/>
        </w:rPr>
        <w:t xml:space="preserve">8.3 </w:t>
      </w:r>
      <w:r>
        <w:rPr>
          <w:rFonts w:hint="eastAsia" w:asciiTheme="minorEastAsia" w:hAnsiTheme="minorEastAsia" w:eastAsiaTheme="minorEastAsia" w:cstheme="minorEastAsia"/>
          <w:b/>
          <w:bCs w:val="0"/>
          <w:sz w:val="28"/>
          <w:szCs w:val="28"/>
          <w:highlight w:val="none"/>
        </w:rPr>
        <w:t>其他违约责任</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rPr>
        <w:t>本合同履行过程中，双方应按照合同约定履行义务，任何违反合同的行为，都应承担违约责任。违约方根据本合同约定或者《中华人民共和国民法典》等法律、法规的规定承担违约责任</w:t>
      </w:r>
      <w:r>
        <w:rPr>
          <w:rFonts w:hint="eastAsia" w:asciiTheme="minorEastAsia" w:hAnsiTheme="minorEastAsia" w:eastAsia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lang w:val="en-US" w:eastAsia="zh-CN"/>
        </w:rPr>
        <w:t>造成其他各方损失的，违约方还应赔偿守约方的损失，该等损失包括但不限于：守约方实际损失及预期利益、律师费、诉讼费、</w:t>
      </w:r>
      <w:r>
        <w:rPr>
          <w:rFonts w:hint="eastAsia" w:asciiTheme="minorEastAsia" w:hAnsiTheme="minorEastAsia" w:cstheme="minorEastAsia"/>
          <w:bCs/>
          <w:sz w:val="28"/>
          <w:szCs w:val="28"/>
          <w:highlight w:val="none"/>
          <w:lang w:val="en-US" w:eastAsia="zh-CN"/>
        </w:rPr>
        <w:t>差旅费</w:t>
      </w:r>
      <w:r>
        <w:rPr>
          <w:rFonts w:hint="eastAsia" w:asciiTheme="minorEastAsia" w:hAnsiTheme="minorEastAsia" w:eastAsiaTheme="minorEastAsia" w:cstheme="minorEastAsia"/>
          <w:bCs/>
          <w:sz w:val="28"/>
          <w:szCs w:val="28"/>
          <w:highlight w:val="none"/>
          <w:lang w:val="en-US" w:eastAsia="zh-CN"/>
        </w:rPr>
        <w:t>等。</w:t>
      </w:r>
    </w:p>
    <w:p>
      <w:pPr>
        <w:keepNext w:val="0"/>
        <w:keepLines w:val="0"/>
        <w:kinsoku/>
        <w:overflowPunct w:val="0"/>
        <w:topLinePunct w:val="0"/>
        <w:autoSpaceDE/>
        <w:autoSpaceDN/>
        <w:bidi w:val="0"/>
        <w:adjustRightInd w:val="0"/>
        <w:snapToGrid/>
        <w:spacing w:line="560" w:lineRule="exact"/>
        <w:ind w:firstLine="560" w:firstLineChars="200"/>
        <w:rPr>
          <w:rFonts w:hint="default"/>
          <w:lang w:val="en-US" w:eastAsia="zh-CN"/>
        </w:rPr>
      </w:pPr>
      <w:r>
        <w:rPr>
          <w:rFonts w:hint="eastAsia" w:asciiTheme="minorEastAsia" w:hAnsiTheme="minorEastAsia" w:cstheme="minorEastAsia"/>
          <w:bCs/>
          <w:sz w:val="28"/>
          <w:szCs w:val="28"/>
          <w:highlight w:val="none"/>
          <w:lang w:val="en-US" w:eastAsia="zh-CN"/>
        </w:rPr>
        <w:t>非双方协商一致，任何一方不得单方解除本合同。</w:t>
      </w:r>
    </w:p>
    <w:p>
      <w:pPr>
        <w:keepNext w:val="0"/>
        <w:keepLines w:val="0"/>
        <w:numPr>
          <w:ilvl w:val="0"/>
          <w:numId w:val="1"/>
        </w:numPr>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b/>
          <w:bCs/>
          <w:sz w:val="28"/>
          <w:szCs w:val="28"/>
        </w:rPr>
        <w:t>约定的其他事项</w:t>
      </w:r>
    </w:p>
    <w:p>
      <w:pPr>
        <w:keepNext w:val="0"/>
        <w:keepLines w:val="0"/>
        <w:kinsoku/>
        <w:overflowPunct w:val="0"/>
        <w:topLinePunct w:val="0"/>
        <w:autoSpaceDE/>
        <w:autoSpaceDN/>
        <w:bidi w:val="0"/>
        <w:adjustRightInd w:val="0"/>
        <w:snapToGrid/>
        <w:spacing w:line="560" w:lineRule="exact"/>
        <w:ind w:firstLine="560" w:firstLineChars="200"/>
        <w:jc w:val="left"/>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highlight w:val="none"/>
          <w:u w:val="none"/>
          <w:lang w:val="en-US" w:eastAsia="zh-CN"/>
        </w:rPr>
        <w:t>9.1 受让方</w:t>
      </w:r>
      <w:r>
        <w:rPr>
          <w:rFonts w:hint="eastAsia" w:asciiTheme="minorEastAsia" w:hAnsiTheme="minorEastAsia" w:eastAsiaTheme="minorEastAsia" w:cstheme="minorEastAsia"/>
          <w:sz w:val="28"/>
          <w:szCs w:val="28"/>
          <w:highlight w:val="none"/>
          <w:u w:val="none"/>
        </w:rPr>
        <w:t>负有配合</w:t>
      </w:r>
      <w:r>
        <w:rPr>
          <w:rStyle w:val="12"/>
          <w:rFonts w:hint="eastAsia" w:asciiTheme="minorEastAsia" w:hAnsiTheme="minorEastAsia" w:eastAsiaTheme="minorEastAsia" w:cstheme="minorEastAsia"/>
          <w:b w:val="0"/>
          <w:bCs w:val="0"/>
          <w:sz w:val="28"/>
          <w:szCs w:val="28"/>
          <w:highlight w:val="none"/>
          <w:lang w:val="en-US" w:eastAsia="zh-CN"/>
        </w:rPr>
        <w:t>转让方</w:t>
      </w:r>
      <w:r>
        <w:rPr>
          <w:rFonts w:hint="eastAsia" w:asciiTheme="minorEastAsia" w:hAnsiTheme="minorEastAsia" w:eastAsiaTheme="minorEastAsia" w:cstheme="minorEastAsia"/>
          <w:sz w:val="28"/>
          <w:szCs w:val="28"/>
          <w:highlight w:val="none"/>
          <w:u w:val="none"/>
        </w:rPr>
        <w:t>开</w:t>
      </w:r>
      <w:r>
        <w:rPr>
          <w:rFonts w:hint="eastAsia" w:asciiTheme="minorEastAsia" w:hAnsiTheme="minorEastAsia" w:eastAsiaTheme="minorEastAsia" w:cstheme="minorEastAsia"/>
          <w:sz w:val="28"/>
          <w:szCs w:val="28"/>
          <w:u w:val="none"/>
        </w:rPr>
        <w:t>展反洗钱工作的义务，包括按照</w:t>
      </w:r>
      <w:r>
        <w:rPr>
          <w:rStyle w:val="12"/>
          <w:rFonts w:hint="eastAsia" w:asciiTheme="minorEastAsia" w:hAnsiTheme="minorEastAsia" w:eastAsiaTheme="minorEastAsia" w:cstheme="minorEastAsia"/>
          <w:b w:val="0"/>
          <w:bCs w:val="0"/>
          <w:sz w:val="28"/>
          <w:szCs w:val="28"/>
          <w:lang w:val="en-US" w:eastAsia="zh-CN"/>
        </w:rPr>
        <w:t>转让方</w:t>
      </w:r>
      <w:r>
        <w:rPr>
          <w:rFonts w:hint="eastAsia" w:asciiTheme="minorEastAsia" w:hAnsiTheme="minorEastAsia" w:eastAsiaTheme="minorEastAsia" w:cstheme="minorEastAsia"/>
          <w:sz w:val="28"/>
          <w:szCs w:val="28"/>
          <w:u w:val="none"/>
        </w:rPr>
        <w:t>要求如实提供包括但不限于</w:t>
      </w:r>
      <w:r>
        <w:rPr>
          <w:rFonts w:hint="eastAsia" w:asciiTheme="minorEastAsia" w:hAnsiTheme="minorEastAsia" w:eastAsiaTheme="minorEastAsia" w:cstheme="minorEastAsia"/>
          <w:sz w:val="28"/>
          <w:szCs w:val="28"/>
          <w:u w:val="none"/>
          <w:lang w:val="en-US" w:eastAsia="zh-CN"/>
        </w:rPr>
        <w:t>受让方</w:t>
      </w:r>
      <w:r>
        <w:rPr>
          <w:rFonts w:hint="eastAsia" w:asciiTheme="minorEastAsia" w:hAnsiTheme="minorEastAsia" w:eastAsiaTheme="minorEastAsia" w:cstheme="minorEastAsia"/>
          <w:sz w:val="28"/>
          <w:szCs w:val="28"/>
          <w:u w:val="none"/>
        </w:rPr>
        <w:t>及其受益所有人身份信息、资金来源、交易目的及相关证明文件、财务报表及其他</w:t>
      </w:r>
      <w:r>
        <w:rPr>
          <w:rFonts w:hint="eastAsia" w:asciiTheme="minorEastAsia" w:hAnsiTheme="minorEastAsia" w:eastAsiaTheme="minorEastAsia" w:cstheme="minorEastAsia"/>
          <w:sz w:val="28"/>
          <w:szCs w:val="28"/>
          <w:u w:val="none"/>
          <w:lang w:val="en-US" w:eastAsia="zh-CN"/>
        </w:rPr>
        <w:t>转让方</w:t>
      </w:r>
      <w:r>
        <w:rPr>
          <w:rFonts w:hint="eastAsia" w:asciiTheme="minorEastAsia" w:hAnsiTheme="minorEastAsia" w:eastAsiaTheme="minorEastAsia" w:cstheme="minorEastAsia"/>
          <w:sz w:val="28"/>
          <w:szCs w:val="28"/>
          <w:u w:val="none"/>
        </w:rPr>
        <w:t>需要的任何资料与信息，并保证所提供给</w:t>
      </w:r>
      <w:r>
        <w:rPr>
          <w:rFonts w:hint="eastAsia" w:asciiTheme="minorEastAsia" w:hAnsiTheme="minorEastAsia" w:eastAsiaTheme="minorEastAsia" w:cstheme="minorEastAsia"/>
          <w:sz w:val="28"/>
          <w:szCs w:val="28"/>
          <w:u w:val="none"/>
          <w:lang w:val="en-US" w:eastAsia="zh-CN"/>
        </w:rPr>
        <w:t>转让方</w:t>
      </w:r>
      <w:r>
        <w:rPr>
          <w:rFonts w:hint="eastAsia" w:asciiTheme="minorEastAsia" w:hAnsiTheme="minorEastAsia" w:eastAsiaTheme="minorEastAsia" w:cstheme="minorEastAsia"/>
          <w:sz w:val="28"/>
          <w:szCs w:val="28"/>
          <w:u w:val="none"/>
        </w:rPr>
        <w:t>资料及信息的真实、准确及完整。</w:t>
      </w:r>
    </w:p>
    <w:p>
      <w:pPr>
        <w:keepNext w:val="0"/>
        <w:keepLines w:val="0"/>
        <w:kinsoku/>
        <w:overflowPunct w:val="0"/>
        <w:topLinePunct w:val="0"/>
        <w:autoSpaceDE/>
        <w:autoSpaceDN/>
        <w:bidi w:val="0"/>
        <w:adjustRightInd w:val="0"/>
        <w:snapToGrid/>
        <w:spacing w:line="5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none"/>
          <w:lang w:val="en-US" w:eastAsia="zh-CN"/>
        </w:rPr>
        <w:t>9.2 受让方</w:t>
      </w:r>
      <w:r>
        <w:rPr>
          <w:rFonts w:hint="eastAsia" w:asciiTheme="minorEastAsia" w:hAnsiTheme="minorEastAsia" w:eastAsiaTheme="minorEastAsia" w:cstheme="minorEastAsia"/>
          <w:sz w:val="28"/>
          <w:szCs w:val="28"/>
          <w:u w:val="none"/>
        </w:rPr>
        <w:t>保证并承诺，其依本</w:t>
      </w:r>
      <w:r>
        <w:rPr>
          <w:rFonts w:hint="eastAsia" w:asciiTheme="minorEastAsia" w:hAnsiTheme="minorEastAsia" w:eastAsiaTheme="minorEastAsia" w:cstheme="minorEastAsia"/>
          <w:sz w:val="28"/>
          <w:szCs w:val="28"/>
          <w:u w:val="none"/>
          <w:lang w:val="en-US" w:eastAsia="zh-CN"/>
        </w:rPr>
        <w:t>合同</w:t>
      </w:r>
      <w:r>
        <w:rPr>
          <w:rFonts w:hint="eastAsia" w:asciiTheme="minorEastAsia" w:hAnsiTheme="minorEastAsia" w:eastAsiaTheme="minorEastAsia" w:cstheme="minorEastAsia"/>
          <w:sz w:val="28"/>
          <w:szCs w:val="28"/>
          <w:u w:val="none"/>
        </w:rPr>
        <w:t>须向</w:t>
      </w:r>
      <w:r>
        <w:rPr>
          <w:rFonts w:hint="eastAsia" w:asciiTheme="minorEastAsia" w:hAnsiTheme="minorEastAsia" w:eastAsiaTheme="minorEastAsia" w:cstheme="minorEastAsia"/>
          <w:sz w:val="28"/>
          <w:szCs w:val="28"/>
          <w:u w:val="none"/>
          <w:lang w:val="en-US" w:eastAsia="zh-CN"/>
        </w:rPr>
        <w:t>转让方</w:t>
      </w:r>
      <w:r>
        <w:rPr>
          <w:rFonts w:hint="eastAsia" w:asciiTheme="minorEastAsia" w:hAnsiTheme="minorEastAsia" w:eastAsiaTheme="minorEastAsia" w:cstheme="minorEastAsia"/>
          <w:sz w:val="28"/>
          <w:szCs w:val="28"/>
          <w:u w:val="none"/>
        </w:rPr>
        <w:t>支付的价款为</w:t>
      </w:r>
      <w:r>
        <w:rPr>
          <w:rFonts w:hint="eastAsia" w:asciiTheme="minorEastAsia" w:hAnsiTheme="minorEastAsia" w:eastAsiaTheme="minorEastAsia" w:cstheme="minorEastAsia"/>
          <w:sz w:val="28"/>
          <w:szCs w:val="28"/>
          <w:u w:val="none"/>
          <w:lang w:val="en-US" w:eastAsia="zh-CN"/>
        </w:rPr>
        <w:t>受让方</w:t>
      </w:r>
      <w:r>
        <w:rPr>
          <w:rFonts w:hint="eastAsia" w:asciiTheme="minorEastAsia" w:hAnsiTheme="minorEastAsia" w:eastAsiaTheme="minorEastAsia" w:cstheme="minorEastAsia"/>
          <w:sz w:val="28"/>
          <w:szCs w:val="28"/>
          <w:u w:val="none"/>
        </w:rPr>
        <w:t>通过合法途径获得的来源合法的资金。</w:t>
      </w:r>
      <w:r>
        <w:rPr>
          <w:rFonts w:hint="eastAsia" w:asciiTheme="minorEastAsia" w:hAnsiTheme="minorEastAsia" w:eastAsiaTheme="minorEastAsia" w:cstheme="minorEastAsia"/>
          <w:sz w:val="28"/>
          <w:szCs w:val="28"/>
          <w:u w:val="none"/>
          <w:lang w:val="en-US" w:eastAsia="zh-CN"/>
        </w:rPr>
        <w:t>受让方</w:t>
      </w:r>
      <w:r>
        <w:rPr>
          <w:rFonts w:hint="eastAsia" w:asciiTheme="minorEastAsia" w:hAnsiTheme="minorEastAsia" w:eastAsiaTheme="minorEastAsia" w:cstheme="minorEastAsia"/>
          <w:sz w:val="28"/>
          <w:szCs w:val="28"/>
          <w:u w:val="none"/>
        </w:rPr>
        <w:t>保证并承诺，其为签署、履行本</w:t>
      </w:r>
      <w:r>
        <w:rPr>
          <w:rFonts w:hint="eastAsia" w:asciiTheme="minorEastAsia" w:hAnsiTheme="minorEastAsia" w:eastAsiaTheme="minorEastAsia" w:cstheme="minorEastAsia"/>
          <w:sz w:val="28"/>
          <w:szCs w:val="28"/>
          <w:u w:val="none"/>
          <w:lang w:val="en-US" w:eastAsia="zh-CN"/>
        </w:rPr>
        <w:t>合同</w:t>
      </w:r>
      <w:r>
        <w:rPr>
          <w:rFonts w:hint="eastAsia" w:asciiTheme="minorEastAsia" w:hAnsiTheme="minorEastAsia" w:eastAsiaTheme="minorEastAsia" w:cstheme="minorEastAsia"/>
          <w:sz w:val="28"/>
          <w:szCs w:val="28"/>
          <w:u w:val="none"/>
        </w:rPr>
        <w:t>而向</w:t>
      </w:r>
      <w:r>
        <w:rPr>
          <w:rStyle w:val="12"/>
          <w:rFonts w:hint="eastAsia" w:asciiTheme="minorEastAsia" w:hAnsiTheme="minorEastAsia" w:eastAsiaTheme="minorEastAsia" w:cstheme="minorEastAsia"/>
          <w:b w:val="0"/>
          <w:bCs w:val="0"/>
          <w:sz w:val="28"/>
          <w:szCs w:val="28"/>
          <w:lang w:val="en-US" w:eastAsia="zh-CN"/>
        </w:rPr>
        <w:t>转让方</w:t>
      </w:r>
      <w:r>
        <w:rPr>
          <w:rFonts w:hint="eastAsia" w:asciiTheme="minorEastAsia" w:hAnsiTheme="minorEastAsia" w:eastAsiaTheme="minorEastAsia" w:cstheme="minorEastAsia"/>
          <w:sz w:val="28"/>
          <w:szCs w:val="28"/>
          <w:u w:val="none"/>
        </w:rPr>
        <w:t>提供的所有证明、文件、资料和信息，均在提供资料的当日和适用/使用期内是真实、准确和完整的，不存在故意隐瞒和欺骗的情况。</w:t>
      </w:r>
    </w:p>
    <w:p>
      <w:pPr>
        <w:keepNext w:val="0"/>
        <w:keepLines w:val="0"/>
        <w:kinsoku/>
        <w:overflowPunct w:val="0"/>
        <w:topLinePunct w:val="0"/>
        <w:autoSpaceDE/>
        <w:autoSpaceDN/>
        <w:bidi w:val="0"/>
        <w:adjustRightInd w:val="0"/>
        <w:snapToGrid/>
        <w:spacing w:line="560" w:lineRule="exac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9.3 受让方</w:t>
      </w:r>
      <w:r>
        <w:rPr>
          <w:rFonts w:hint="eastAsia" w:asciiTheme="minorEastAsia" w:hAnsiTheme="minorEastAsia" w:eastAsiaTheme="minorEastAsia" w:cstheme="minorEastAsia"/>
          <w:sz w:val="28"/>
          <w:szCs w:val="28"/>
        </w:rPr>
        <w:t>承诺具备</w:t>
      </w:r>
      <w:r>
        <w:rPr>
          <w:rFonts w:hint="eastAsia" w:asciiTheme="minorEastAsia" w:hAnsiTheme="minorEastAsia" w:eastAsiaTheme="minorEastAsia" w:cstheme="minorEastAsia"/>
          <w:sz w:val="28"/>
          <w:szCs w:val="28"/>
          <w:lang w:val="en-US" w:eastAsia="zh-CN"/>
        </w:rPr>
        <w:t>受让标的资产</w:t>
      </w:r>
      <w:r>
        <w:rPr>
          <w:rFonts w:hint="eastAsia" w:asciiTheme="minorEastAsia" w:hAnsiTheme="minorEastAsia" w:eastAsiaTheme="minorEastAsia" w:cstheme="minorEastAsia"/>
          <w:sz w:val="28"/>
          <w:szCs w:val="28"/>
        </w:rPr>
        <w:t>的受让资格，符合现行法律法规及其他相关规范性文件有关受让资格的规定，</w:t>
      </w:r>
      <w:r>
        <w:rPr>
          <w:rFonts w:hint="eastAsia" w:asciiTheme="minorEastAsia" w:hAnsiTheme="minorEastAsia" w:eastAsiaTheme="minorEastAsia" w:cstheme="minorEastAsia"/>
          <w:sz w:val="28"/>
          <w:szCs w:val="28"/>
          <w:lang w:val="en-US" w:eastAsia="zh-CN"/>
        </w:rPr>
        <w:t>受让方不属于：（一）</w:t>
      </w:r>
      <w:r>
        <w:rPr>
          <w:rFonts w:hint="eastAsia" w:asciiTheme="minorEastAsia" w:hAnsiTheme="minorEastAsia" w:eastAsiaTheme="minorEastAsia" w:cstheme="minorEastAsia"/>
          <w:sz w:val="28"/>
          <w:szCs w:val="28"/>
        </w:rPr>
        <w:t>国家公务员、金融资产管理公司工作人员;(二)</w:t>
      </w:r>
      <w:r>
        <w:rPr>
          <w:rFonts w:hint="eastAsia" w:asciiTheme="minorEastAsia" w:hAnsiTheme="minorEastAsia" w:eastAsiaTheme="minorEastAsia" w:cstheme="minorEastAsia"/>
          <w:sz w:val="28"/>
          <w:szCs w:val="28"/>
          <w:lang w:eastAsia="zh-CN"/>
        </w:rPr>
        <w:t>标的资产</w:t>
      </w:r>
      <w:r>
        <w:rPr>
          <w:rFonts w:hint="eastAsia" w:asciiTheme="minorEastAsia" w:hAnsiTheme="minorEastAsia" w:eastAsiaTheme="minorEastAsia" w:cstheme="minorEastAsia"/>
          <w:sz w:val="28"/>
          <w:szCs w:val="28"/>
        </w:rPr>
        <w:t>处置工作相关中介机构所属人员;(三)债务人、担保人为自然人的,其本人及其直系亲属</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四)债务企业的控股股东、实际控制人及其控股下属公司,担保企业及其控股下属公司,债务企业的其他关联企业;(五)上述主体出资成立的法人机构或特殊目的实体;(六)国家金融监督管理总局认定的其他不宜受让的主体。</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9.4 受让方</w:t>
      </w:r>
      <w:r>
        <w:rPr>
          <w:rFonts w:hint="eastAsia" w:asciiTheme="minorEastAsia" w:hAnsiTheme="minorEastAsia" w:eastAsiaTheme="minorEastAsia" w:cstheme="minorEastAsia"/>
          <w:b/>
          <w:bCs/>
          <w:sz w:val="28"/>
          <w:szCs w:val="28"/>
        </w:rPr>
        <w:t>已经</w:t>
      </w:r>
      <w:r>
        <w:rPr>
          <w:rFonts w:hint="eastAsia" w:asciiTheme="minorEastAsia" w:hAnsiTheme="minorEastAsia" w:eastAsiaTheme="minorEastAsia" w:cstheme="minorEastAsia"/>
          <w:b/>
          <w:bCs/>
          <w:sz w:val="28"/>
          <w:szCs w:val="28"/>
          <w:lang w:val="en-US" w:eastAsia="zh-CN"/>
        </w:rPr>
        <w:t>对转让资产</w:t>
      </w:r>
      <w:r>
        <w:rPr>
          <w:rFonts w:hint="eastAsia" w:asciiTheme="minorEastAsia" w:hAnsiTheme="minorEastAsia" w:eastAsiaTheme="minorEastAsia" w:cstheme="minorEastAsia"/>
          <w:b/>
          <w:bCs/>
          <w:sz w:val="28"/>
          <w:szCs w:val="28"/>
        </w:rPr>
        <w:t>进行了必要的</w:t>
      </w:r>
      <w:r>
        <w:rPr>
          <w:rFonts w:hint="eastAsia" w:asciiTheme="minorEastAsia" w:hAnsiTheme="minorEastAsia" w:cstheme="minorEastAsia"/>
          <w:b/>
          <w:bCs/>
          <w:sz w:val="28"/>
          <w:szCs w:val="28"/>
          <w:lang w:val="en-US" w:eastAsia="zh-CN"/>
        </w:rPr>
        <w:t>独立</w:t>
      </w:r>
      <w:r>
        <w:rPr>
          <w:rFonts w:hint="eastAsia" w:asciiTheme="minorEastAsia" w:hAnsiTheme="minorEastAsia" w:eastAsiaTheme="minorEastAsia" w:cstheme="minorEastAsia"/>
          <w:b/>
          <w:bCs/>
          <w:sz w:val="28"/>
          <w:szCs w:val="28"/>
        </w:rPr>
        <w:t>调查，并仔细审阅了本</w:t>
      </w:r>
      <w:r>
        <w:rPr>
          <w:rFonts w:hint="eastAsia" w:asciiTheme="minorEastAsia" w:hAnsiTheme="minorEastAsia" w:eastAsiaTheme="minorEastAsia" w:cstheme="minorEastAsia"/>
          <w:b/>
          <w:bCs/>
          <w:sz w:val="28"/>
          <w:szCs w:val="28"/>
          <w:lang w:val="en-US" w:eastAsia="zh-CN"/>
        </w:rPr>
        <w:t>合同及与标的资产相关竞价文件</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充分知晓</w:t>
      </w:r>
      <w:r>
        <w:rPr>
          <w:rFonts w:hint="eastAsia" w:asciiTheme="minorEastAsia" w:hAnsiTheme="minorEastAsia" w:eastAsiaTheme="minorEastAsia" w:cstheme="minorEastAsia"/>
          <w:b/>
          <w:bCs/>
          <w:sz w:val="28"/>
          <w:szCs w:val="28"/>
        </w:rPr>
        <w:t>并完全了解本</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项下</w:t>
      </w:r>
      <w:r>
        <w:rPr>
          <w:rFonts w:hint="eastAsia" w:asciiTheme="minorEastAsia" w:hAnsiTheme="minorEastAsia" w:eastAsiaTheme="minorEastAsia" w:cstheme="minorEastAsia"/>
          <w:b/>
          <w:bCs/>
          <w:sz w:val="28"/>
          <w:szCs w:val="28"/>
          <w:lang w:val="en-US" w:eastAsia="zh-CN"/>
        </w:rPr>
        <w:t>标的资产</w:t>
      </w:r>
      <w:r>
        <w:rPr>
          <w:rFonts w:hint="eastAsia" w:asciiTheme="minorEastAsia" w:hAnsiTheme="minorEastAsia" w:eastAsiaTheme="minorEastAsia" w:cstheme="minorEastAsia"/>
          <w:b/>
          <w:bCs/>
          <w:sz w:val="28"/>
          <w:szCs w:val="28"/>
        </w:rPr>
        <w:t>，可能存在瑕疵或尚未发现的重大缺陷</w:t>
      </w:r>
      <w:r>
        <w:rPr>
          <w:rFonts w:hint="eastAsia" w:asciiTheme="minorEastAsia" w:hAnsiTheme="minorEastAsia" w:eastAsiaTheme="minorEastAsia" w:cstheme="minorEastAsia"/>
          <w:b/>
          <w:bCs/>
          <w:sz w:val="28"/>
          <w:szCs w:val="28"/>
          <w:lang w:val="en-US" w:eastAsia="zh-CN"/>
        </w:rPr>
        <w:t>或</w:t>
      </w:r>
      <w:r>
        <w:rPr>
          <w:rFonts w:hint="eastAsia" w:asciiTheme="minorEastAsia" w:hAnsiTheme="minorEastAsia" w:eastAsiaTheme="minorEastAsia" w:cstheme="minorEastAsia"/>
          <w:b/>
          <w:bCs/>
          <w:sz w:val="28"/>
          <w:szCs w:val="28"/>
        </w:rPr>
        <w:t>因各种因素</w:t>
      </w:r>
      <w:r>
        <w:rPr>
          <w:rFonts w:hint="eastAsia" w:asciiTheme="minorEastAsia" w:hAnsiTheme="minorEastAsia" w:eastAsiaTheme="minorEastAsia" w:cstheme="minorEastAsia"/>
          <w:b/>
          <w:bCs/>
          <w:sz w:val="28"/>
          <w:szCs w:val="28"/>
          <w:lang w:val="en-US" w:eastAsia="zh-CN"/>
        </w:rPr>
        <w:t>致受让方</w:t>
      </w:r>
      <w:r>
        <w:rPr>
          <w:rFonts w:hint="eastAsia" w:asciiTheme="minorEastAsia" w:hAnsiTheme="minorEastAsia" w:eastAsiaTheme="minorEastAsia" w:cstheme="minorEastAsia"/>
          <w:b/>
          <w:bCs/>
          <w:sz w:val="28"/>
          <w:szCs w:val="28"/>
        </w:rPr>
        <w:t>预期利益可能无法最终实现。</w:t>
      </w:r>
      <w:r>
        <w:rPr>
          <w:rFonts w:hint="eastAsia" w:asciiTheme="minorEastAsia" w:hAnsiTheme="minorEastAsia" w:eastAsiaTheme="minorEastAsia" w:cstheme="minorEastAsia"/>
          <w:b/>
          <w:bCs/>
          <w:sz w:val="28"/>
          <w:szCs w:val="28"/>
          <w:lang w:val="en-US" w:eastAsia="zh-CN"/>
        </w:rPr>
        <w:t>受让方对标的资产存在风险，</w:t>
      </w:r>
      <w:r>
        <w:rPr>
          <w:rFonts w:hint="eastAsia" w:asciiTheme="minorEastAsia" w:hAnsiTheme="minorEastAsia" w:eastAsiaTheme="minorEastAsia" w:cstheme="minorEastAsia"/>
          <w:b/>
          <w:bCs/>
          <w:sz w:val="28"/>
          <w:szCs w:val="28"/>
        </w:rPr>
        <w:t>进行</w:t>
      </w:r>
      <w:r>
        <w:rPr>
          <w:rFonts w:hint="eastAsia" w:asciiTheme="minorEastAsia" w:hAnsiTheme="minorEastAsia" w:eastAsiaTheme="minorEastAsia" w:cstheme="minorEastAsia"/>
          <w:b/>
          <w:bCs/>
          <w:sz w:val="28"/>
          <w:szCs w:val="28"/>
          <w:lang w:val="en-US" w:eastAsia="zh-CN"/>
        </w:rPr>
        <w:t>独立</w:t>
      </w:r>
      <w:r>
        <w:rPr>
          <w:rFonts w:hint="eastAsia" w:asciiTheme="minorEastAsia" w:hAnsiTheme="minorEastAsia" w:eastAsiaTheme="minorEastAsia" w:cstheme="minorEastAsia"/>
          <w:b/>
          <w:bCs/>
          <w:sz w:val="28"/>
          <w:szCs w:val="28"/>
        </w:rPr>
        <w:t>评估</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并自愿承担</w:t>
      </w:r>
      <w:r>
        <w:rPr>
          <w:rFonts w:hint="eastAsia" w:asciiTheme="minorEastAsia" w:hAnsiTheme="minorEastAsia" w:eastAsiaTheme="minorEastAsia" w:cstheme="minorEastAsia"/>
          <w:b/>
          <w:bCs/>
          <w:sz w:val="28"/>
          <w:szCs w:val="28"/>
          <w:lang w:val="en-US" w:eastAsia="zh-CN"/>
        </w:rPr>
        <w:t>由此可能产生</w:t>
      </w:r>
      <w:r>
        <w:rPr>
          <w:rFonts w:hint="eastAsia" w:asciiTheme="minorEastAsia" w:hAnsiTheme="minorEastAsia" w:eastAsiaTheme="minorEastAsia" w:cstheme="minorEastAsia"/>
          <w:b/>
          <w:bCs/>
          <w:sz w:val="28"/>
          <w:szCs w:val="28"/>
        </w:rPr>
        <w:t>的一切损失</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本次资产转让以现状进行交易，转让方</w:t>
      </w:r>
      <w:r>
        <w:rPr>
          <w:rFonts w:hint="eastAsia" w:asciiTheme="minorEastAsia" w:hAnsiTheme="minorEastAsia" w:eastAsiaTheme="minorEastAsia" w:cstheme="minorEastAsia"/>
          <w:b/>
          <w:bCs/>
          <w:sz w:val="28"/>
          <w:szCs w:val="28"/>
        </w:rPr>
        <w:t>特向</w:t>
      </w:r>
      <w:r>
        <w:rPr>
          <w:rFonts w:hint="eastAsia" w:asciiTheme="minorEastAsia" w:hAnsiTheme="minorEastAsia" w:eastAsiaTheme="minorEastAsia" w:cstheme="minorEastAsia"/>
          <w:b/>
          <w:bCs/>
          <w:sz w:val="28"/>
          <w:szCs w:val="28"/>
          <w:lang w:val="en-US" w:eastAsia="zh-CN"/>
        </w:rPr>
        <w:t>受让方</w:t>
      </w:r>
      <w:r>
        <w:rPr>
          <w:rFonts w:hint="eastAsia" w:asciiTheme="minorEastAsia" w:hAnsiTheme="minorEastAsia" w:eastAsiaTheme="minorEastAsia" w:cstheme="minorEastAsia"/>
          <w:b/>
          <w:bCs/>
          <w:sz w:val="28"/>
          <w:szCs w:val="28"/>
        </w:rPr>
        <w:t>作出如下风险提示；</w:t>
      </w:r>
      <w:r>
        <w:rPr>
          <w:rFonts w:hint="eastAsia" w:asciiTheme="minorEastAsia" w:hAnsiTheme="minorEastAsia" w:eastAsiaTheme="minorEastAsia" w:cstheme="minorEastAsia"/>
          <w:b/>
          <w:bCs/>
          <w:sz w:val="28"/>
          <w:szCs w:val="28"/>
          <w:lang w:val="en-US" w:eastAsia="zh-CN"/>
        </w:rPr>
        <w:t>受让方</w:t>
      </w:r>
      <w:r>
        <w:rPr>
          <w:rFonts w:hint="eastAsia" w:asciiTheme="minorEastAsia" w:hAnsiTheme="minorEastAsia" w:eastAsiaTheme="minorEastAsia" w:cstheme="minorEastAsia"/>
          <w:b/>
          <w:bCs/>
          <w:sz w:val="28"/>
          <w:szCs w:val="28"/>
        </w:rPr>
        <w:t>对以下风险表示完全知晓并自愿承担由此可能发生的不利法律</w:t>
      </w:r>
      <w:r>
        <w:rPr>
          <w:rFonts w:hint="eastAsia" w:asciiTheme="minorEastAsia" w:hAnsiTheme="minorEastAsia" w:eastAsiaTheme="minorEastAsia" w:cstheme="minorEastAsia"/>
          <w:b/>
          <w:bCs/>
          <w:sz w:val="28"/>
          <w:szCs w:val="28"/>
          <w:lang w:val="en-US" w:eastAsia="zh-CN"/>
        </w:rPr>
        <w:t>及</w:t>
      </w:r>
      <w:r>
        <w:rPr>
          <w:rFonts w:hint="eastAsia" w:asciiTheme="minorEastAsia" w:hAnsiTheme="minorEastAsia" w:eastAsiaTheme="minorEastAsia" w:cstheme="minorEastAsia"/>
          <w:b/>
          <w:bCs/>
          <w:sz w:val="28"/>
          <w:szCs w:val="28"/>
        </w:rPr>
        <w:t>其他后果</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8"/>
          <w:szCs w:val="28"/>
          <w:lang w:val="en-US" w:eastAsia="zh-CN"/>
        </w:rPr>
        <w:t>不得以此向转让方主张合同解除、违约责任</w:t>
      </w:r>
      <w:r>
        <w:rPr>
          <w:rFonts w:hint="eastAsia" w:asciiTheme="minorEastAsia" w:hAnsiTheme="minorEastAsia" w:eastAsiaTheme="minorEastAsia" w:cstheme="minorEastAsia"/>
          <w:b/>
          <w:bCs/>
          <w:sz w:val="28"/>
          <w:szCs w:val="28"/>
        </w:rPr>
        <w:t>。</w:t>
      </w:r>
    </w:p>
    <w:p>
      <w:pPr>
        <w:keepNext w:val="0"/>
        <w:keepLines w:val="0"/>
        <w:kinsoku/>
        <w:overflowPunct w:val="0"/>
        <w:topLinePunct w:val="0"/>
        <w:autoSpaceDE/>
        <w:autoSpaceDN/>
        <w:bidi w:val="0"/>
        <w:adjustRightInd w:val="0"/>
        <w:snapToGrid/>
        <w:spacing w:line="560" w:lineRule="exact"/>
        <w:ind w:firstLine="562" w:firstLineChars="200"/>
        <w:jc w:val="lef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（1）受让方已被告知并完全理解，标的物毁损、灭失的风险，在标的物交付之前由</w:t>
      </w:r>
      <w:r>
        <w:rPr>
          <w:rFonts w:hint="eastAsia" w:asciiTheme="minorEastAsia" w:hAnsiTheme="minorEastAsia" w:cstheme="minorEastAsia"/>
          <w:b/>
          <w:bCs/>
          <w:sz w:val="28"/>
          <w:szCs w:val="28"/>
          <w:lang w:val="en-US" w:eastAsia="zh-CN"/>
        </w:rPr>
        <w:t>转让方</w:t>
      </w:r>
      <w:r>
        <w:rPr>
          <w:rFonts w:hint="eastAsia" w:asciiTheme="minorEastAsia" w:hAnsiTheme="minorEastAsia" w:eastAsiaTheme="minorEastAsia" w:cstheme="minorEastAsia"/>
          <w:b/>
          <w:bCs/>
          <w:sz w:val="28"/>
          <w:szCs w:val="28"/>
          <w:lang w:val="en-US" w:eastAsia="zh-CN"/>
        </w:rPr>
        <w:t>承担，交付之后由</w:t>
      </w:r>
      <w:r>
        <w:rPr>
          <w:rFonts w:hint="eastAsia" w:asciiTheme="minorEastAsia" w:hAnsiTheme="minorEastAsia" w:cstheme="minorEastAsia"/>
          <w:b/>
          <w:bCs/>
          <w:sz w:val="28"/>
          <w:szCs w:val="28"/>
          <w:lang w:val="en-US" w:eastAsia="zh-CN"/>
        </w:rPr>
        <w:t>受让方</w:t>
      </w:r>
      <w:r>
        <w:rPr>
          <w:rFonts w:hint="eastAsia" w:asciiTheme="minorEastAsia" w:hAnsiTheme="minorEastAsia" w:eastAsiaTheme="minorEastAsia" w:cstheme="minorEastAsia"/>
          <w:b/>
          <w:bCs/>
          <w:sz w:val="28"/>
          <w:szCs w:val="28"/>
          <w:lang w:val="en-US" w:eastAsia="zh-CN"/>
        </w:rPr>
        <w:t>承担。受让方确认，本次交易标的资产自交付之日起，</w:t>
      </w:r>
      <w:r>
        <w:rPr>
          <w:rFonts w:hint="eastAsia" w:asciiTheme="minorEastAsia" w:hAnsiTheme="minorEastAsia" w:cstheme="minorEastAsia"/>
          <w:b/>
          <w:bCs/>
          <w:sz w:val="28"/>
          <w:szCs w:val="28"/>
          <w:lang w:val="en-US" w:eastAsia="zh-CN"/>
        </w:rPr>
        <w:t>即享有标的资产的占有、使用、收益、处分等权益，并对</w:t>
      </w:r>
      <w:r>
        <w:rPr>
          <w:rFonts w:hint="eastAsia" w:asciiTheme="minorEastAsia" w:hAnsiTheme="minorEastAsia" w:eastAsiaTheme="minorEastAsia" w:cstheme="minorEastAsia"/>
          <w:b/>
          <w:bCs/>
          <w:sz w:val="28"/>
          <w:szCs w:val="28"/>
          <w:lang w:val="en-US" w:eastAsia="zh-CN"/>
        </w:rPr>
        <w:t>其毁损、灭失</w:t>
      </w:r>
      <w:r>
        <w:rPr>
          <w:rFonts w:hint="eastAsia" w:asciiTheme="minorEastAsia" w:hAnsiTheme="minorEastAsia" w:cstheme="minorEastAsia"/>
          <w:b/>
          <w:bCs/>
          <w:sz w:val="28"/>
          <w:szCs w:val="28"/>
          <w:lang w:val="en-US" w:eastAsia="zh-CN"/>
        </w:rPr>
        <w:t>、瑕疵</w:t>
      </w:r>
      <w:r>
        <w:rPr>
          <w:rFonts w:hint="eastAsia" w:asciiTheme="minorEastAsia" w:hAnsiTheme="minorEastAsia" w:eastAsiaTheme="minorEastAsia" w:cstheme="minorEastAsia"/>
          <w:b/>
          <w:bCs/>
          <w:sz w:val="28"/>
          <w:szCs w:val="28"/>
          <w:lang w:val="en-US" w:eastAsia="zh-CN"/>
        </w:rPr>
        <w:t>等</w:t>
      </w:r>
      <w:r>
        <w:rPr>
          <w:rFonts w:hint="eastAsia" w:asciiTheme="minorEastAsia" w:hAnsiTheme="minorEastAsia" w:cstheme="minorEastAsia"/>
          <w:b/>
          <w:bCs/>
          <w:sz w:val="28"/>
          <w:szCs w:val="28"/>
          <w:lang w:val="en-US" w:eastAsia="zh-CN"/>
        </w:rPr>
        <w:t>承担</w:t>
      </w:r>
      <w:r>
        <w:rPr>
          <w:rFonts w:hint="eastAsia" w:asciiTheme="minorEastAsia" w:hAnsiTheme="minorEastAsia" w:eastAsiaTheme="minorEastAsia" w:cstheme="minorEastAsia"/>
          <w:b/>
          <w:bCs/>
          <w:sz w:val="28"/>
          <w:szCs w:val="28"/>
          <w:lang w:val="en-US" w:eastAsia="zh-CN"/>
        </w:rPr>
        <w:t>一切风险，转让方不再承担任何责任。</w:t>
      </w:r>
      <w:r>
        <w:rPr>
          <w:rFonts w:hint="eastAsia" w:asciiTheme="minorEastAsia" w:hAnsiTheme="minorEastAsia" w:cstheme="minorEastAsia"/>
          <w:b/>
          <w:bCs/>
          <w:sz w:val="28"/>
          <w:szCs w:val="28"/>
          <w:lang w:val="en-US" w:eastAsia="zh-CN"/>
        </w:rPr>
        <w:t>资产交付后，如因重大安全事故最终导致转让方被追责并承担相应赔偿责任的，受让方在转让方承担赔偿责任的范围内向转让费支付赔偿金。</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（2）受让方已被告知并完全理解，本次交易标的资产为现状转让，受让方对资产现状（包括</w:t>
      </w:r>
      <w:r>
        <w:rPr>
          <w:rFonts w:hint="eastAsia" w:asciiTheme="minorEastAsia" w:hAnsiTheme="minorEastAsia" w:cstheme="minorEastAsia"/>
          <w:b/>
          <w:bCs/>
          <w:sz w:val="28"/>
          <w:szCs w:val="28"/>
          <w:lang w:val="en-US" w:eastAsia="zh-CN"/>
        </w:rPr>
        <w:t>但</w:t>
      </w:r>
      <w:r>
        <w:rPr>
          <w:rFonts w:hint="eastAsia" w:asciiTheme="minorEastAsia" w:hAnsiTheme="minorEastAsia" w:eastAsiaTheme="minorEastAsia" w:cstheme="minorEastAsia"/>
          <w:b/>
          <w:bCs/>
          <w:sz w:val="28"/>
          <w:szCs w:val="28"/>
          <w:lang w:val="en-US" w:eastAsia="zh-CN"/>
        </w:rPr>
        <w:t>不限于</w:t>
      </w:r>
      <w:r>
        <w:rPr>
          <w:rFonts w:hint="eastAsia" w:asciiTheme="minorEastAsia" w:hAnsiTheme="minorEastAsia" w:cstheme="minorEastAsia"/>
          <w:b/>
          <w:bCs/>
          <w:sz w:val="28"/>
          <w:szCs w:val="28"/>
          <w:lang w:val="en-US" w:eastAsia="zh-CN"/>
        </w:rPr>
        <w:t>法律瑕疵、</w:t>
      </w:r>
      <w:r>
        <w:rPr>
          <w:rFonts w:hint="eastAsia" w:asciiTheme="minorEastAsia" w:hAnsiTheme="minorEastAsia" w:eastAsiaTheme="minorEastAsia" w:cstheme="minorEastAsia"/>
          <w:b/>
          <w:bCs/>
          <w:sz w:val="28"/>
          <w:szCs w:val="28"/>
          <w:lang w:val="en-US" w:eastAsia="zh-CN"/>
        </w:rPr>
        <w:t>资产质量、</w:t>
      </w:r>
      <w:r>
        <w:rPr>
          <w:rFonts w:hint="eastAsia" w:asciiTheme="minorEastAsia" w:hAnsiTheme="minorEastAsia" w:cstheme="minorEastAsia"/>
          <w:b/>
          <w:bCs/>
          <w:sz w:val="28"/>
          <w:szCs w:val="28"/>
          <w:lang w:val="en-US" w:eastAsia="zh-CN"/>
        </w:rPr>
        <w:t>建筑</w:t>
      </w:r>
      <w:r>
        <w:rPr>
          <w:rFonts w:hint="eastAsia" w:asciiTheme="minorEastAsia" w:hAnsiTheme="minorEastAsia" w:eastAsiaTheme="minorEastAsia" w:cstheme="minorEastAsia"/>
          <w:b/>
          <w:bCs/>
          <w:sz w:val="28"/>
          <w:szCs w:val="28"/>
          <w:lang w:val="en-US" w:eastAsia="zh-CN"/>
        </w:rPr>
        <w:t>结构、装饰装修及其归属、消防条件、水电气供通情况及使用条件、租赁情况）</w:t>
      </w:r>
      <w:r>
        <w:rPr>
          <w:rFonts w:hint="eastAsia" w:asciiTheme="minorEastAsia" w:hAnsiTheme="minorEastAsia" w:cstheme="minorEastAsia"/>
          <w:b/>
          <w:bCs/>
          <w:sz w:val="28"/>
          <w:szCs w:val="28"/>
          <w:lang w:val="en-US" w:eastAsia="zh-CN"/>
        </w:rPr>
        <w:t>，</w:t>
      </w:r>
      <w:r>
        <w:rPr>
          <w:rFonts w:hint="eastAsia" w:asciiTheme="minorEastAsia" w:hAnsiTheme="minorEastAsia" w:eastAsiaTheme="minorEastAsia" w:cstheme="minorEastAsia"/>
          <w:b/>
          <w:bCs/>
          <w:sz w:val="28"/>
          <w:szCs w:val="28"/>
          <w:lang w:val="en-US" w:eastAsia="zh-CN"/>
        </w:rPr>
        <w:t>已自行评估相关风险，独立决策做出受让决策</w:t>
      </w:r>
      <w:r>
        <w:rPr>
          <w:rFonts w:hint="eastAsia" w:asciiTheme="minorEastAsia" w:hAnsiTheme="minorEastAsia" w:cstheme="minorEastAsia"/>
          <w:b/>
          <w:bCs/>
          <w:sz w:val="28"/>
          <w:szCs w:val="28"/>
          <w:lang w:val="en-US" w:eastAsia="zh-CN"/>
        </w:rPr>
        <w:t>，转让方不承担任何瑕疵担保责任</w:t>
      </w:r>
      <w:r>
        <w:rPr>
          <w:rFonts w:hint="eastAsia" w:asciiTheme="minorEastAsia" w:hAnsiTheme="minorEastAsia" w:eastAsiaTheme="minorEastAsia" w:cstheme="minorEastAsia"/>
          <w:b/>
          <w:bCs/>
          <w:sz w:val="28"/>
          <w:szCs w:val="28"/>
          <w:lang w:val="en-US" w:eastAsia="zh-CN"/>
        </w:rPr>
        <w:t>。</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cstheme="minorEastAsia"/>
          <w:b/>
          <w:bCs/>
          <w:sz w:val="28"/>
          <w:szCs w:val="28"/>
          <w:lang w:val="en-US" w:eastAsia="zh-CN"/>
        </w:rPr>
        <w:t>3</w:t>
      </w:r>
      <w:r>
        <w:rPr>
          <w:rFonts w:hint="eastAsia" w:asciiTheme="minorEastAsia" w:hAnsiTheme="minorEastAsia" w:eastAsiaTheme="minorEastAsia" w:cstheme="minorEastAsia"/>
          <w:b/>
          <w:bCs/>
          <w:sz w:val="28"/>
          <w:szCs w:val="28"/>
          <w:lang w:val="en-US" w:eastAsia="zh-CN"/>
        </w:rPr>
        <w:t>）受让方已对标的资产进行了充分的独立调查和审慎评估，完全知晓并接受本合同第一条所披露的全部瑕疵及</w:t>
      </w:r>
      <w:r>
        <w:rPr>
          <w:rFonts w:hint="eastAsia" w:asciiTheme="minorEastAsia" w:hAnsiTheme="minorEastAsia" w:cstheme="minorEastAsia"/>
          <w:b/>
          <w:bCs/>
          <w:sz w:val="28"/>
          <w:szCs w:val="28"/>
          <w:lang w:val="en-US" w:eastAsia="zh-CN"/>
        </w:rPr>
        <w:t>由此产生的一切</w:t>
      </w:r>
      <w:r>
        <w:rPr>
          <w:rFonts w:hint="eastAsia" w:asciiTheme="minorEastAsia" w:hAnsiTheme="minorEastAsia" w:eastAsiaTheme="minorEastAsia" w:cstheme="minorEastAsia"/>
          <w:b/>
          <w:bCs/>
          <w:sz w:val="28"/>
          <w:szCs w:val="28"/>
          <w:lang w:val="en-US" w:eastAsia="zh-CN"/>
        </w:rPr>
        <w:t>风险。</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cstheme="minorEastAsia"/>
          <w:b/>
          <w:bCs/>
          <w:sz w:val="28"/>
          <w:szCs w:val="28"/>
          <w:lang w:val="en-US" w:eastAsia="zh-CN"/>
        </w:rPr>
        <w:t>4</w:t>
      </w:r>
      <w:r>
        <w:rPr>
          <w:rFonts w:hint="eastAsia" w:asciiTheme="minorEastAsia" w:hAnsiTheme="minorEastAsia" w:eastAsiaTheme="minorEastAsia" w:cstheme="minorEastAsia"/>
          <w:b/>
          <w:bCs/>
          <w:sz w:val="28"/>
          <w:szCs w:val="28"/>
          <w:lang w:val="en-US" w:eastAsia="zh-CN"/>
        </w:rPr>
        <w:t>）受让方已被告知并完全理解，根据《不动产登记操作规范（试行）》规定及不动产登记实务要求，办理首次登记需由国有建设用地使用权人提交建设工程符合规划的材料、建筑工程竣工验收备案表等法定要件。在项目整体未完成首次登记前，标的资产属于项目整体的组成部分，无法脱离项目整体单独办理竣工验收及首次登记。</w:t>
      </w:r>
      <w:r>
        <w:rPr>
          <w:rFonts w:hint="eastAsia" w:asciiTheme="minorEastAsia" w:hAnsiTheme="minorEastAsia" w:eastAsiaTheme="minorEastAsia" w:cstheme="minorEastAsia"/>
          <w:b/>
          <w:bCs/>
          <w:strike w:val="0"/>
          <w:dstrike w:val="0"/>
          <w:sz w:val="28"/>
          <w:szCs w:val="28"/>
          <w:lang w:val="en-US" w:eastAsia="zh-CN"/>
        </w:rPr>
        <w:t>若标的资产所在项目整体在未来具备办理首次登记的条件，受让方需自行与项目开发商、行政主管部门等协调解决，并承担全部费用，转让方仅提供必要</w:t>
      </w:r>
      <w:r>
        <w:rPr>
          <w:rFonts w:hint="eastAsia" w:asciiTheme="minorEastAsia" w:hAnsiTheme="minorEastAsia" w:cstheme="minorEastAsia"/>
          <w:b/>
          <w:bCs/>
          <w:strike w:val="0"/>
          <w:dstrike w:val="0"/>
          <w:sz w:val="28"/>
          <w:szCs w:val="28"/>
          <w:lang w:val="en-US" w:eastAsia="zh-CN"/>
        </w:rPr>
        <w:t>配合</w:t>
      </w:r>
      <w:r>
        <w:rPr>
          <w:rFonts w:hint="eastAsia" w:asciiTheme="minorEastAsia" w:hAnsiTheme="minorEastAsia" w:eastAsiaTheme="minorEastAsia" w:cstheme="minorEastAsia"/>
          <w:b/>
          <w:bCs/>
          <w:strike w:val="0"/>
          <w:dstrike w:val="0"/>
          <w:sz w:val="28"/>
          <w:szCs w:val="28"/>
          <w:lang w:val="en-US" w:eastAsia="zh-CN"/>
        </w:rPr>
        <w:t>。</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cstheme="minorEastAsia"/>
          <w:b/>
          <w:bCs/>
          <w:sz w:val="28"/>
          <w:szCs w:val="28"/>
          <w:lang w:val="en-US" w:eastAsia="zh-CN"/>
        </w:rPr>
        <w:t>5</w:t>
      </w:r>
      <w:r>
        <w:rPr>
          <w:rFonts w:hint="eastAsia" w:asciiTheme="minorEastAsia" w:hAnsiTheme="minorEastAsia" w:eastAsiaTheme="minorEastAsia" w:cstheme="minorEastAsia"/>
          <w:b/>
          <w:bCs/>
          <w:sz w:val="28"/>
          <w:szCs w:val="28"/>
          <w:lang w:val="en-US" w:eastAsia="zh-CN"/>
        </w:rPr>
        <w:t>）受让方已被告知并完全理解，本次标的资产转让仅以司法裁定确认的权利现状和物理现状进行转让，</w:t>
      </w:r>
      <w:r>
        <w:rPr>
          <w:rFonts w:hint="eastAsia" w:asciiTheme="minorEastAsia" w:hAnsiTheme="minorEastAsia" w:cstheme="minorEastAsia"/>
          <w:b/>
          <w:bCs/>
          <w:sz w:val="28"/>
          <w:szCs w:val="28"/>
          <w:lang w:val="en-US" w:eastAsia="zh-CN"/>
        </w:rPr>
        <w:t>转让方不承诺可</w:t>
      </w:r>
      <w:r>
        <w:rPr>
          <w:rFonts w:hint="eastAsia" w:asciiTheme="minorEastAsia" w:hAnsiTheme="minorEastAsia" w:eastAsiaTheme="minorEastAsia" w:cstheme="minorEastAsia"/>
          <w:b/>
          <w:bCs/>
          <w:sz w:val="28"/>
          <w:szCs w:val="28"/>
          <w:lang w:val="en-US" w:eastAsia="zh-CN"/>
        </w:rPr>
        <w:t>办理产权</w:t>
      </w:r>
      <w:r>
        <w:rPr>
          <w:rFonts w:hint="eastAsia" w:asciiTheme="minorEastAsia" w:hAnsiTheme="minorEastAsia" w:cstheme="minorEastAsia"/>
          <w:b/>
          <w:bCs/>
          <w:sz w:val="28"/>
          <w:szCs w:val="28"/>
          <w:lang w:val="en-US" w:eastAsia="zh-CN"/>
        </w:rPr>
        <w:t>登记/</w:t>
      </w:r>
      <w:r>
        <w:rPr>
          <w:rFonts w:hint="eastAsia" w:asciiTheme="minorEastAsia" w:hAnsiTheme="minorEastAsia" w:eastAsiaTheme="minorEastAsia" w:cstheme="minorEastAsia"/>
          <w:b/>
          <w:bCs/>
          <w:sz w:val="28"/>
          <w:szCs w:val="28"/>
          <w:lang w:val="en-US" w:eastAsia="zh-CN"/>
        </w:rPr>
        <w:t>过户的义务</w:t>
      </w:r>
      <w:r>
        <w:rPr>
          <w:rFonts w:hint="eastAsia" w:asciiTheme="minorEastAsia" w:hAnsiTheme="minorEastAsia" w:cstheme="minorEastAsia"/>
          <w:b/>
          <w:bCs/>
          <w:sz w:val="28"/>
          <w:szCs w:val="28"/>
          <w:lang w:val="en-US" w:eastAsia="zh-CN"/>
        </w:rPr>
        <w:t>。</w:t>
      </w:r>
      <w:r>
        <w:rPr>
          <w:rFonts w:hint="eastAsia" w:asciiTheme="minorEastAsia" w:hAnsiTheme="minorEastAsia" w:eastAsiaTheme="minorEastAsia" w:cstheme="minorEastAsia"/>
          <w:b/>
          <w:bCs/>
          <w:sz w:val="28"/>
          <w:szCs w:val="28"/>
          <w:lang w:val="en-US" w:eastAsia="zh-CN"/>
        </w:rPr>
        <w:t>所有需由原开发商或行政主管部门解决的竣工验收、</w:t>
      </w:r>
      <w:r>
        <w:rPr>
          <w:rFonts w:hint="eastAsia" w:asciiTheme="minorEastAsia" w:hAnsiTheme="minorEastAsia" w:cstheme="minorEastAsia"/>
          <w:b/>
          <w:bCs/>
          <w:sz w:val="28"/>
          <w:szCs w:val="28"/>
          <w:lang w:val="en-US" w:eastAsia="zh-CN"/>
        </w:rPr>
        <w:t>消防验收、</w:t>
      </w:r>
      <w:r>
        <w:rPr>
          <w:rFonts w:hint="eastAsia" w:asciiTheme="minorEastAsia" w:hAnsiTheme="minorEastAsia" w:eastAsiaTheme="minorEastAsia" w:cstheme="minorEastAsia"/>
          <w:b/>
          <w:bCs/>
          <w:sz w:val="28"/>
          <w:szCs w:val="28"/>
          <w:lang w:val="en-US" w:eastAsia="zh-CN"/>
        </w:rPr>
        <w:t>资料补办、手续审批等问题，转让方均不负责办理</w:t>
      </w:r>
      <w:r>
        <w:rPr>
          <w:rFonts w:hint="eastAsia" w:asciiTheme="minorEastAsia" w:hAnsiTheme="minorEastAsia" w:cstheme="minorEastAsia"/>
          <w:b/>
          <w:bCs/>
          <w:sz w:val="28"/>
          <w:szCs w:val="28"/>
          <w:lang w:val="en-US" w:eastAsia="zh-CN"/>
        </w:rPr>
        <w:t>，</w:t>
      </w:r>
      <w:r>
        <w:rPr>
          <w:rFonts w:hint="eastAsia" w:asciiTheme="minorEastAsia" w:hAnsiTheme="minorEastAsia" w:eastAsiaTheme="minorEastAsia" w:cstheme="minorEastAsia"/>
          <w:b/>
          <w:bCs/>
          <w:sz w:val="28"/>
          <w:szCs w:val="28"/>
          <w:lang w:val="en-US" w:eastAsia="zh-CN"/>
        </w:rPr>
        <w:t>受让方</w:t>
      </w:r>
      <w:r>
        <w:rPr>
          <w:rFonts w:hint="eastAsia" w:asciiTheme="minorEastAsia" w:hAnsiTheme="minorEastAsia" w:cstheme="minorEastAsia"/>
          <w:b/>
          <w:bCs/>
          <w:sz w:val="28"/>
          <w:szCs w:val="28"/>
          <w:lang w:val="en-US" w:eastAsia="zh-CN"/>
        </w:rPr>
        <w:t>自行</w:t>
      </w:r>
      <w:r>
        <w:rPr>
          <w:rFonts w:hint="eastAsia" w:asciiTheme="minorEastAsia" w:hAnsiTheme="minorEastAsia" w:eastAsiaTheme="minorEastAsia" w:cstheme="minorEastAsia"/>
          <w:b/>
          <w:bCs/>
          <w:sz w:val="28"/>
          <w:szCs w:val="28"/>
          <w:lang w:val="en-US" w:eastAsia="zh-CN"/>
        </w:rPr>
        <w:t>协调完善，必要时转让方予以配合</w:t>
      </w:r>
      <w:r>
        <w:rPr>
          <w:rFonts w:hint="eastAsia" w:asciiTheme="minorEastAsia" w:hAnsiTheme="minorEastAsia" w:cstheme="minorEastAsia"/>
          <w:b/>
          <w:bCs/>
          <w:sz w:val="28"/>
          <w:szCs w:val="28"/>
          <w:lang w:val="en-US" w:eastAsia="zh-CN"/>
        </w:rPr>
        <w:t>，</w:t>
      </w:r>
      <w:r>
        <w:rPr>
          <w:rFonts w:hint="eastAsia" w:asciiTheme="minorEastAsia" w:hAnsiTheme="minorEastAsia" w:eastAsiaTheme="minorEastAsia" w:cstheme="minorEastAsia"/>
          <w:b/>
          <w:bCs/>
          <w:sz w:val="28"/>
          <w:szCs w:val="28"/>
          <w:lang w:val="en-US" w:eastAsia="zh-CN"/>
        </w:rPr>
        <w:t>受让方不得以资产存在瑕疵、无法办理产权登记、实际价值不符预期、未取得所有权</w:t>
      </w:r>
      <w:r>
        <w:rPr>
          <w:rFonts w:hint="eastAsia" w:asciiTheme="minorEastAsia" w:hAnsiTheme="minorEastAsia" w:cstheme="minorEastAsia"/>
          <w:b/>
          <w:bCs/>
          <w:sz w:val="28"/>
          <w:szCs w:val="28"/>
          <w:lang w:val="en-US" w:eastAsia="zh-CN"/>
        </w:rPr>
        <w:t>登记</w:t>
      </w:r>
      <w:r>
        <w:rPr>
          <w:rFonts w:hint="eastAsia" w:asciiTheme="minorEastAsia" w:hAnsiTheme="minorEastAsia" w:eastAsiaTheme="minorEastAsia" w:cstheme="minorEastAsia"/>
          <w:b/>
          <w:bCs/>
          <w:sz w:val="28"/>
          <w:szCs w:val="28"/>
          <w:lang w:val="en-US" w:eastAsia="zh-CN"/>
        </w:rPr>
        <w:t>等理由，主张解除合同或要求转让方承担赔偿责任等。</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lang w:val="en-US" w:eastAsia="zh-CN"/>
        </w:rPr>
        <w:t>）受让方已被告知并完全理解，若因标的资产中的地下车位</w:t>
      </w:r>
      <w:r>
        <w:rPr>
          <w:rFonts w:hint="eastAsia" w:asciiTheme="minorEastAsia" w:hAnsiTheme="minorEastAsia" w:cstheme="minorEastAsia"/>
          <w:b/>
          <w:bCs/>
          <w:sz w:val="28"/>
          <w:szCs w:val="28"/>
          <w:lang w:val="en-US" w:eastAsia="zh-CN"/>
        </w:rPr>
        <w:t>可能</w:t>
      </w:r>
      <w:r>
        <w:rPr>
          <w:rFonts w:hint="eastAsia" w:asciiTheme="minorEastAsia" w:hAnsiTheme="minorEastAsia" w:eastAsiaTheme="minorEastAsia" w:cstheme="minorEastAsia"/>
          <w:b/>
          <w:bCs/>
          <w:sz w:val="28"/>
          <w:szCs w:val="28"/>
          <w:lang w:val="en-US" w:eastAsia="zh-CN"/>
        </w:rPr>
        <w:t>被认定为人防工程或不计</w:t>
      </w:r>
      <w:r>
        <w:rPr>
          <w:rFonts w:hint="eastAsia" w:asciiTheme="minorEastAsia" w:hAnsiTheme="minorEastAsia" w:cstheme="minorEastAsia"/>
          <w:b/>
          <w:bCs/>
          <w:sz w:val="28"/>
          <w:szCs w:val="28"/>
          <w:lang w:val="en-US" w:eastAsia="zh-CN"/>
        </w:rPr>
        <w:t>容积率的</w:t>
      </w:r>
      <w:r>
        <w:rPr>
          <w:rFonts w:hint="eastAsia" w:asciiTheme="minorEastAsia" w:hAnsiTheme="minorEastAsia" w:eastAsiaTheme="minorEastAsia" w:cstheme="minorEastAsia"/>
          <w:b/>
          <w:bCs/>
          <w:sz w:val="28"/>
          <w:szCs w:val="28"/>
          <w:lang w:val="en-US" w:eastAsia="zh-CN"/>
        </w:rPr>
        <w:t>车位，</w:t>
      </w:r>
      <w:r>
        <w:rPr>
          <w:rFonts w:hint="eastAsia" w:asciiTheme="minorEastAsia" w:hAnsiTheme="minorEastAsia" w:cstheme="minorEastAsia"/>
          <w:b/>
          <w:bCs/>
          <w:sz w:val="28"/>
          <w:szCs w:val="28"/>
          <w:lang w:val="en-US" w:eastAsia="zh-CN"/>
        </w:rPr>
        <w:t>而</w:t>
      </w:r>
      <w:r>
        <w:rPr>
          <w:rFonts w:hint="eastAsia" w:asciiTheme="minorEastAsia" w:hAnsiTheme="minorEastAsia" w:eastAsiaTheme="minorEastAsia" w:cstheme="minorEastAsia"/>
          <w:b/>
          <w:bCs/>
          <w:sz w:val="28"/>
          <w:szCs w:val="28"/>
          <w:lang w:val="en-US" w:eastAsia="zh-CN"/>
        </w:rPr>
        <w:t>导致受让方无法</w:t>
      </w:r>
      <w:r>
        <w:rPr>
          <w:rFonts w:hint="eastAsia" w:asciiTheme="minorEastAsia" w:hAnsiTheme="minorEastAsia" w:cstheme="minorEastAsia"/>
          <w:b/>
          <w:bCs/>
          <w:sz w:val="28"/>
          <w:szCs w:val="28"/>
          <w:lang w:val="en-US" w:eastAsia="zh-CN"/>
        </w:rPr>
        <w:t>取得产权、办理物权登记</w:t>
      </w:r>
      <w:r>
        <w:rPr>
          <w:rFonts w:hint="eastAsia" w:asciiTheme="minorEastAsia" w:hAnsiTheme="minorEastAsia" w:eastAsiaTheme="minorEastAsia" w:cstheme="minorEastAsia"/>
          <w:b/>
          <w:bCs/>
          <w:sz w:val="28"/>
          <w:szCs w:val="28"/>
          <w:lang w:val="en-US" w:eastAsia="zh-CN"/>
        </w:rPr>
        <w:t>，仅能取得</w:t>
      </w:r>
      <w:r>
        <w:rPr>
          <w:rFonts w:hint="eastAsia" w:asciiTheme="minorEastAsia" w:hAnsiTheme="minorEastAsia" w:cstheme="minorEastAsia"/>
          <w:b/>
          <w:bCs/>
          <w:sz w:val="28"/>
          <w:szCs w:val="28"/>
          <w:lang w:val="en-US" w:eastAsia="zh-CN"/>
        </w:rPr>
        <w:t>车位的部分</w:t>
      </w:r>
      <w:r>
        <w:rPr>
          <w:rFonts w:hint="eastAsia" w:asciiTheme="minorEastAsia" w:hAnsiTheme="minorEastAsia" w:eastAsiaTheme="minorEastAsia" w:cstheme="minorEastAsia"/>
          <w:b/>
          <w:bCs/>
          <w:sz w:val="28"/>
          <w:szCs w:val="28"/>
          <w:lang w:val="en-US" w:eastAsia="zh-CN"/>
        </w:rPr>
        <w:t>使用权和收益权</w:t>
      </w:r>
      <w:r>
        <w:rPr>
          <w:rFonts w:hint="eastAsia" w:asciiTheme="minorEastAsia" w:hAnsiTheme="minorEastAsia" w:cstheme="minorEastAsia"/>
          <w:b/>
          <w:bCs/>
          <w:sz w:val="28"/>
          <w:szCs w:val="28"/>
          <w:lang w:val="en-US" w:eastAsia="zh-CN"/>
        </w:rPr>
        <w:t>或导致受让方预期权益丧失</w:t>
      </w:r>
      <w:r>
        <w:rPr>
          <w:rFonts w:hint="eastAsia" w:asciiTheme="minorEastAsia" w:hAnsiTheme="minorEastAsia" w:eastAsiaTheme="minorEastAsia" w:cstheme="minorEastAsia"/>
          <w:b/>
          <w:bCs/>
          <w:sz w:val="28"/>
          <w:szCs w:val="28"/>
          <w:lang w:val="en-US" w:eastAsia="zh-CN"/>
        </w:rPr>
        <w:t>，该风险受让方完全</w:t>
      </w:r>
      <w:r>
        <w:rPr>
          <w:rFonts w:hint="eastAsia" w:asciiTheme="minorEastAsia" w:hAnsiTheme="minorEastAsia" w:cstheme="minorEastAsia"/>
          <w:b/>
          <w:bCs/>
          <w:sz w:val="28"/>
          <w:szCs w:val="28"/>
          <w:lang w:val="en-US" w:eastAsia="zh-CN"/>
        </w:rPr>
        <w:t>知晓并确认承担，</w:t>
      </w:r>
      <w:r>
        <w:rPr>
          <w:rFonts w:hint="eastAsia" w:asciiTheme="minorEastAsia" w:hAnsiTheme="minorEastAsia" w:eastAsiaTheme="minorEastAsia" w:cstheme="minorEastAsia"/>
          <w:b/>
          <w:bCs/>
          <w:sz w:val="28"/>
          <w:szCs w:val="28"/>
          <w:lang w:val="en-US" w:eastAsia="zh-CN"/>
        </w:rPr>
        <w:t>受让方不得以此为由向转让方主张解除合同、要求赔偿或提出任何形式的异议</w:t>
      </w:r>
      <w:r>
        <w:rPr>
          <w:rFonts w:hint="eastAsia" w:asciiTheme="minorEastAsia" w:hAnsiTheme="minorEastAsia" w:cstheme="minorEastAsia"/>
          <w:b/>
          <w:bCs/>
          <w:sz w:val="28"/>
          <w:szCs w:val="28"/>
          <w:lang w:val="en-US" w:eastAsia="zh-CN"/>
        </w:rPr>
        <w:t>等</w:t>
      </w:r>
      <w:r>
        <w:rPr>
          <w:rFonts w:hint="eastAsia" w:asciiTheme="minorEastAsia" w:hAnsiTheme="minorEastAsia" w:eastAsiaTheme="minorEastAsia" w:cstheme="minorEastAsia"/>
          <w:b/>
          <w:bCs/>
          <w:sz w:val="28"/>
          <w:szCs w:val="28"/>
          <w:lang w:val="en-US" w:eastAsia="zh-CN"/>
        </w:rPr>
        <w:t>。</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cstheme="minorEastAsia"/>
          <w:b/>
          <w:bCs/>
          <w:sz w:val="28"/>
          <w:szCs w:val="28"/>
          <w:lang w:val="en-US" w:eastAsia="zh-CN"/>
        </w:rPr>
        <w:t>7</w:t>
      </w:r>
      <w:r>
        <w:rPr>
          <w:rFonts w:hint="eastAsia" w:asciiTheme="minorEastAsia" w:hAnsiTheme="minorEastAsia" w:eastAsiaTheme="minorEastAsia" w:cstheme="minorEastAsia"/>
          <w:b/>
          <w:bCs/>
          <w:sz w:val="28"/>
          <w:szCs w:val="28"/>
          <w:lang w:val="en-US" w:eastAsia="zh-CN"/>
        </w:rPr>
        <w:t>）受让方已被告知并完全理解，标的资产虽已依据人民法院生效裁定以物抵债至转让方名下，但尚未办理产权变更登记至转让方名下。</w:t>
      </w:r>
      <w:r>
        <w:rPr>
          <w:rFonts w:hint="eastAsia" w:asciiTheme="minorEastAsia" w:hAnsiTheme="minorEastAsia" w:cstheme="minorEastAsia"/>
          <w:b/>
          <w:bCs/>
          <w:sz w:val="28"/>
          <w:szCs w:val="28"/>
          <w:lang w:val="en-US" w:eastAsia="zh-CN"/>
        </w:rPr>
        <w:t>故</w:t>
      </w:r>
      <w:r>
        <w:rPr>
          <w:rFonts w:hint="eastAsia" w:asciiTheme="minorEastAsia" w:hAnsiTheme="minorEastAsia" w:eastAsiaTheme="minorEastAsia" w:cstheme="minorEastAsia"/>
          <w:b/>
          <w:bCs/>
          <w:sz w:val="28"/>
          <w:szCs w:val="28"/>
          <w:lang w:val="en-US" w:eastAsia="zh-CN"/>
        </w:rPr>
        <w:t>，标的资产可能</w:t>
      </w:r>
      <w:r>
        <w:rPr>
          <w:rFonts w:hint="eastAsia" w:asciiTheme="minorEastAsia" w:hAnsiTheme="minorEastAsia" w:cstheme="minorEastAsia"/>
          <w:b/>
          <w:bCs/>
          <w:sz w:val="28"/>
          <w:szCs w:val="28"/>
          <w:lang w:val="en-US" w:eastAsia="zh-CN"/>
        </w:rPr>
        <w:t>存在</w:t>
      </w:r>
      <w:r>
        <w:rPr>
          <w:rFonts w:hint="eastAsia" w:asciiTheme="minorEastAsia" w:hAnsiTheme="minorEastAsia" w:eastAsiaTheme="minorEastAsia" w:cstheme="minorEastAsia"/>
          <w:b/>
          <w:bCs/>
          <w:sz w:val="28"/>
          <w:szCs w:val="28"/>
          <w:lang w:val="en-US" w:eastAsia="zh-CN"/>
        </w:rPr>
        <w:t>被他人抵押、查封</w:t>
      </w:r>
      <w:r>
        <w:rPr>
          <w:rFonts w:hint="eastAsia" w:asciiTheme="minorEastAsia" w:hAnsiTheme="minorEastAsia" w:cstheme="minorEastAsia"/>
          <w:b/>
          <w:bCs/>
          <w:sz w:val="28"/>
          <w:szCs w:val="28"/>
          <w:lang w:val="en-US" w:eastAsia="zh-CN"/>
        </w:rPr>
        <w:t>等</w:t>
      </w:r>
      <w:r>
        <w:rPr>
          <w:rFonts w:hint="eastAsia" w:asciiTheme="minorEastAsia" w:hAnsiTheme="minorEastAsia" w:eastAsiaTheme="minorEastAsia" w:cstheme="minorEastAsia"/>
          <w:b/>
          <w:bCs/>
          <w:sz w:val="28"/>
          <w:szCs w:val="28"/>
          <w:lang w:val="en-US" w:eastAsia="zh-CN"/>
        </w:rPr>
        <w:t>权利限制。若发生前述情形，转让方应配合受让方依法主张权利（包括但不限于提出执行异议、申请解除查封等），但由此产生的一切费用（包括但不限于诉讼费、律师费、保全费等）均由受让方承担。</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w:t>
      </w:r>
      <w:r>
        <w:rPr>
          <w:rFonts w:hint="eastAsia" w:asciiTheme="minorEastAsia" w:hAnsiTheme="minorEastAsia" w:cstheme="minorEastAsia"/>
          <w:b/>
          <w:bCs/>
          <w:sz w:val="28"/>
          <w:szCs w:val="28"/>
          <w:lang w:val="en-US" w:eastAsia="zh-CN"/>
        </w:rPr>
        <w:t>8</w:t>
      </w:r>
      <w:r>
        <w:rPr>
          <w:rFonts w:hint="eastAsia" w:asciiTheme="minorEastAsia" w:hAnsiTheme="minorEastAsia" w:eastAsiaTheme="minorEastAsia" w:cstheme="minorEastAsia"/>
          <w:b/>
          <w:bCs/>
          <w:sz w:val="28"/>
          <w:szCs w:val="28"/>
          <w:lang w:val="en-US" w:eastAsia="zh-CN"/>
        </w:rPr>
        <w:t>）受让方已被告知并完全理解，标的资产目前尚未办理水、电、气、暖等户头。如受让方未来需办理上述户头的，由受让方自行向相关职能部门申请办理，并承担全部费用，转让方予以必要配合。</w:t>
      </w:r>
      <w:r>
        <w:rPr>
          <w:rFonts w:hint="eastAsia" w:asciiTheme="minorEastAsia" w:hAnsiTheme="minorEastAsia" w:cstheme="minorEastAsia"/>
          <w:b/>
          <w:bCs/>
          <w:sz w:val="28"/>
          <w:szCs w:val="28"/>
          <w:lang w:val="en-US" w:eastAsia="zh-CN"/>
        </w:rPr>
        <w:t xml:space="preserve"> </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lang w:val="en-US" w:eastAsia="zh-CN"/>
        </w:rPr>
      </w:pPr>
      <w:r>
        <w:rPr>
          <w:rFonts w:hint="eastAsia" w:asciiTheme="minorEastAsia" w:hAnsiTheme="minorEastAsia" w:eastAsiaTheme="minorEastAsia" w:cstheme="minorEastAsia"/>
          <w:b/>
          <w:bCs/>
          <w:sz w:val="28"/>
          <w:szCs w:val="28"/>
          <w:lang w:val="en-US" w:eastAsia="zh-CN"/>
        </w:rPr>
        <w:t>（9）受让方已被告知并完全理解，标的资产交付后，其全部维护、维修、整改、安全等责任及费用均由受让方承担。若因资产现状（包括未通过消防验收等）引发安全事故或行政责任，由受让方承担全部后果，转让方不承担任何责任。受让方不得以资产存在瑕疵为由，向转让方追偿或主张分担责任。</w:t>
      </w:r>
    </w:p>
    <w:p>
      <w:pPr>
        <w:keepNext w:val="0"/>
        <w:keepLines w:val="0"/>
        <w:kinsoku/>
        <w:overflowPunct w:val="0"/>
        <w:topLinePunct w:val="0"/>
        <w:autoSpaceDE/>
        <w:autoSpaceDN/>
        <w:bidi w:val="0"/>
        <w:adjustRightInd w:val="0"/>
        <w:snapToGrid/>
        <w:spacing w:line="560" w:lineRule="exact"/>
        <w:ind w:firstLine="562" w:firstLineChars="20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w:t>
      </w:r>
      <w:r>
        <w:rPr>
          <w:rFonts w:hint="eastAsia" w:asciiTheme="minorEastAsia" w:hAnsiTheme="minorEastAsia" w:eastAsiaTheme="minorEastAsia" w:cstheme="minorEastAsia"/>
          <w:b/>
          <w:bCs/>
          <w:sz w:val="28"/>
          <w:szCs w:val="28"/>
          <w:lang w:val="en-US" w:eastAsia="zh-CN"/>
        </w:rPr>
        <w:t>受让方已被告知并完全理解，如标的资产涉及占用需要腾退的，由转让方、受让方共同与占用人协商完成</w:t>
      </w:r>
      <w:r>
        <w:rPr>
          <w:rFonts w:hint="eastAsia" w:asciiTheme="minorEastAsia" w:hAnsiTheme="minorEastAsia" w:cstheme="minorEastAsia"/>
          <w:b/>
          <w:bCs/>
          <w:sz w:val="28"/>
          <w:szCs w:val="28"/>
          <w:lang w:val="en-US" w:eastAsia="zh-CN"/>
        </w:rPr>
        <w:t>，转让方对腾退结果不承担任何责任。</w:t>
      </w:r>
    </w:p>
    <w:p>
      <w:pPr>
        <w:keepNext w:val="0"/>
        <w:keepLines w:val="0"/>
        <w:numPr>
          <w:ilvl w:val="-1"/>
          <w:numId w:val="0"/>
        </w:numPr>
        <w:kinsoku/>
        <w:overflowPunct w:val="0"/>
        <w:topLinePunct w:val="0"/>
        <w:autoSpaceDE/>
        <w:autoSpaceDN/>
        <w:bidi w:val="0"/>
        <w:adjustRightInd w:val="0"/>
        <w:snapToGrid/>
        <w:spacing w:line="560" w:lineRule="exact"/>
        <w:ind w:firstLine="560" w:firstLineChars="200"/>
        <w:jc w:val="lef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9.</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val="en-US" w:eastAsia="zh-CN"/>
        </w:rPr>
        <w:t xml:space="preserve"> 若本合同因</w:t>
      </w:r>
      <w:r>
        <w:rPr>
          <w:rFonts w:hint="eastAsia" w:asciiTheme="minorEastAsia" w:hAnsiTheme="minorEastAsia" w:cstheme="minorEastAsia"/>
          <w:color w:val="auto"/>
          <w:sz w:val="28"/>
          <w:szCs w:val="28"/>
          <w:lang w:val="en-US" w:eastAsia="zh-CN"/>
        </w:rPr>
        <w:t>司法确认</w:t>
      </w:r>
      <w:r>
        <w:rPr>
          <w:rFonts w:hint="eastAsia" w:asciiTheme="minorEastAsia" w:hAnsiTheme="minorEastAsia" w:eastAsiaTheme="minorEastAsia" w:cstheme="minorEastAsia"/>
          <w:color w:val="auto"/>
          <w:sz w:val="28"/>
          <w:szCs w:val="28"/>
          <w:lang w:val="en-US" w:eastAsia="zh-CN"/>
        </w:rPr>
        <w:t>被解除，受让方应在合同解除后10日内将标的资产按原状</w:t>
      </w:r>
      <w:r>
        <w:rPr>
          <w:rFonts w:hint="eastAsia" w:asciiTheme="minorEastAsia" w:hAnsiTheme="minorEastAsia" w:cstheme="minorEastAsia"/>
          <w:color w:val="auto"/>
          <w:sz w:val="28"/>
          <w:szCs w:val="28"/>
          <w:lang w:val="en-US" w:eastAsia="zh-CN"/>
        </w:rPr>
        <w:t>（如有形成添附的由转让方无偿取得）</w:t>
      </w:r>
      <w:r>
        <w:rPr>
          <w:rFonts w:hint="eastAsia" w:asciiTheme="minorEastAsia" w:hAnsiTheme="minorEastAsia" w:eastAsiaTheme="minorEastAsia" w:cstheme="minorEastAsia"/>
          <w:color w:val="auto"/>
          <w:sz w:val="28"/>
          <w:szCs w:val="28"/>
          <w:lang w:val="en-US" w:eastAsia="zh-CN"/>
        </w:rPr>
        <w:t>返还给转让方，并结清占用期间产生的所有费用</w:t>
      </w:r>
      <w:r>
        <w:rPr>
          <w:rFonts w:hint="eastAsia" w:asciiTheme="minorEastAsia" w:hAnsiTheme="minorEastAsia" w:cstheme="minorEastAsia"/>
          <w:color w:val="auto"/>
          <w:sz w:val="28"/>
          <w:szCs w:val="28"/>
          <w:lang w:val="en-US" w:eastAsia="zh-CN"/>
        </w:rPr>
        <w:t>（包括物业费、水电费等），</w:t>
      </w:r>
      <w:r>
        <w:rPr>
          <w:rFonts w:hint="eastAsia" w:asciiTheme="minorEastAsia" w:hAnsiTheme="minorEastAsia" w:eastAsiaTheme="minorEastAsia" w:cstheme="minorEastAsia"/>
          <w:color w:val="auto"/>
          <w:sz w:val="28"/>
          <w:szCs w:val="28"/>
          <w:lang w:val="en-US" w:eastAsia="zh-CN"/>
        </w:rPr>
        <w:t>转让方返还</w:t>
      </w:r>
      <w:r>
        <w:rPr>
          <w:rFonts w:hint="eastAsia" w:asciiTheme="minorEastAsia" w:hAnsiTheme="minorEastAsia" w:cstheme="minorEastAsia"/>
          <w:color w:val="auto"/>
          <w:sz w:val="28"/>
          <w:szCs w:val="28"/>
          <w:lang w:val="en-US" w:eastAsia="zh-CN"/>
        </w:rPr>
        <w:t>受让方</w:t>
      </w:r>
      <w:r>
        <w:rPr>
          <w:rFonts w:hint="eastAsia" w:asciiTheme="minorEastAsia" w:hAnsiTheme="minorEastAsia" w:eastAsiaTheme="minorEastAsia" w:cstheme="minorEastAsia"/>
          <w:color w:val="auto"/>
          <w:sz w:val="28"/>
          <w:szCs w:val="28"/>
          <w:lang w:val="en-US" w:eastAsia="zh-CN"/>
        </w:rPr>
        <w:t>已收取的转让价款（不计息），但扣除受让方占用资产期间所产生的收益（包括但不限于</w:t>
      </w:r>
      <w:r>
        <w:rPr>
          <w:rFonts w:hint="eastAsia" w:asciiTheme="minorEastAsia" w:hAnsiTheme="minorEastAsia" w:cstheme="minorEastAsia"/>
          <w:color w:val="auto"/>
          <w:sz w:val="28"/>
          <w:szCs w:val="28"/>
          <w:lang w:val="en-US" w:eastAsia="zh-CN"/>
        </w:rPr>
        <w:t>标的资产受让方占用使用期间的</w:t>
      </w:r>
      <w:r>
        <w:rPr>
          <w:rFonts w:hint="eastAsia" w:asciiTheme="minorEastAsia" w:hAnsiTheme="minorEastAsia" w:eastAsiaTheme="minorEastAsia" w:cstheme="minorEastAsia"/>
          <w:color w:val="auto"/>
          <w:sz w:val="28"/>
          <w:szCs w:val="28"/>
          <w:lang w:val="en-US" w:eastAsia="zh-CN"/>
        </w:rPr>
        <w:t>租金收入、使用</w:t>
      </w:r>
      <w:r>
        <w:rPr>
          <w:rFonts w:hint="eastAsia" w:asciiTheme="minorEastAsia" w:hAnsiTheme="minorEastAsia" w:cstheme="minorEastAsia"/>
          <w:color w:val="auto"/>
          <w:sz w:val="28"/>
          <w:szCs w:val="28"/>
          <w:lang w:val="en-US" w:eastAsia="zh-CN"/>
        </w:rPr>
        <w:t>价值折现</w:t>
      </w:r>
      <w:r>
        <w:rPr>
          <w:rFonts w:hint="eastAsia" w:asciiTheme="minorEastAsia" w:hAnsiTheme="minorEastAsia" w:eastAsiaTheme="minorEastAsia" w:cstheme="minorEastAsia"/>
          <w:color w:val="auto"/>
          <w:sz w:val="28"/>
          <w:szCs w:val="28"/>
          <w:lang w:val="en-US" w:eastAsia="zh-CN"/>
        </w:rPr>
        <w:t>等）。若资产状态发生改变</w:t>
      </w:r>
      <w:r>
        <w:rPr>
          <w:rFonts w:hint="eastAsia" w:asciiTheme="minorEastAsia" w:hAnsiTheme="minorEastAsia" w:cstheme="minorEastAsia"/>
          <w:color w:val="auto"/>
          <w:sz w:val="28"/>
          <w:szCs w:val="28"/>
          <w:lang w:val="en-US" w:eastAsia="zh-CN"/>
        </w:rPr>
        <w:t>导致资产价值贬损的</w:t>
      </w:r>
      <w:r>
        <w:rPr>
          <w:rFonts w:hint="eastAsia" w:asciiTheme="minorEastAsia" w:hAnsiTheme="minorEastAsia" w:eastAsiaTheme="minorEastAsia" w:cstheme="minorEastAsia"/>
          <w:color w:val="auto"/>
          <w:sz w:val="28"/>
          <w:szCs w:val="28"/>
          <w:lang w:val="en-US" w:eastAsia="zh-CN"/>
        </w:rPr>
        <w:t>，受让方应恢复原状或赔偿损失。</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第十条  免责条款</w:t>
      </w:r>
    </w:p>
    <w:p>
      <w:pPr>
        <w:keepNext w:val="0"/>
        <w:keepLines w:val="0"/>
        <w:kinsoku/>
        <w:overflowPunct w:val="0"/>
        <w:topLinePunct w:val="0"/>
        <w:autoSpaceDE/>
        <w:autoSpaceDN/>
        <w:bidi w:val="0"/>
        <w:adjustRightInd w:val="0"/>
        <w:snapToGrid/>
        <w:spacing w:line="560" w:lineRule="exact"/>
        <w:ind w:firstLine="560" w:firstLineChars="200"/>
        <w:textAlignment w:val="baseline"/>
        <w:rPr>
          <w:rFonts w:hint="default"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因不可抗力致使合同无法履行的</w:t>
      </w:r>
      <w:r>
        <w:rPr>
          <w:rFonts w:hint="eastAsia" w:asciiTheme="minorEastAsia" w:hAnsiTheme="minorEastAsia" w:cstheme="minorEastAsia"/>
          <w:bCs/>
          <w:sz w:val="28"/>
          <w:szCs w:val="28"/>
          <w:lang w:eastAsia="zh-CN"/>
        </w:rPr>
        <w:t>，</w:t>
      </w:r>
      <w:r>
        <w:rPr>
          <w:rFonts w:hint="eastAsia" w:asciiTheme="minorEastAsia" w:hAnsiTheme="minorEastAsia" w:cstheme="minorEastAsia"/>
          <w:bCs/>
          <w:sz w:val="28"/>
          <w:szCs w:val="28"/>
          <w:lang w:val="en-US" w:eastAsia="zh-CN"/>
        </w:rPr>
        <w:t>双方免责。</w:t>
      </w:r>
    </w:p>
    <w:p>
      <w:pPr>
        <w:keepNext w:val="0"/>
        <w:keepLines w:val="0"/>
        <w:widowControl/>
        <w:kinsoku/>
        <w:topLinePunct w:val="0"/>
        <w:autoSpaceDE/>
        <w:autoSpaceDN/>
        <w:bidi w:val="0"/>
        <w:snapToGrid/>
        <w:spacing w:line="560" w:lineRule="exact"/>
        <w:ind w:firstLine="562" w:firstLineChars="200"/>
        <w:textAlignment w:val="baseline"/>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t>第十</w:t>
      </w: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rPr>
        <w:t>条</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送达</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1</w:t>
      </w:r>
      <w:r>
        <w:rPr>
          <w:rFonts w:hint="eastAsia" w:asciiTheme="minorEastAsia" w:hAnsiTheme="minorEastAsia" w:eastAsiaTheme="minorEastAsia" w:cstheme="minorEastAsia"/>
          <w:bCs/>
          <w:color w:val="auto"/>
          <w:sz w:val="28"/>
          <w:szCs w:val="28"/>
        </w:rPr>
        <w:t>1</w:t>
      </w:r>
      <w:r>
        <w:rPr>
          <w:rFonts w:hint="eastAsia" w:asciiTheme="minorEastAsia" w:hAnsiTheme="minorEastAsia" w:eastAsiaTheme="minorEastAsia" w:cstheme="minorEastAsia"/>
          <w:bCs/>
          <w:color w:val="auto"/>
          <w:sz w:val="28"/>
          <w:szCs w:val="28"/>
          <w:lang w:val="en-US" w:eastAsia="zh-CN"/>
        </w:rPr>
        <w:t xml:space="preserve">.1 </w:t>
      </w:r>
      <w:r>
        <w:rPr>
          <w:rFonts w:hint="eastAsia" w:asciiTheme="minorEastAsia" w:hAnsiTheme="minorEastAsia" w:eastAsiaTheme="minorEastAsia" w:cstheme="minorEastAsia"/>
          <w:bCs/>
          <w:color w:val="auto"/>
          <w:sz w:val="28"/>
          <w:szCs w:val="28"/>
        </w:rPr>
        <w:t>本</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约定的以下送达地址适用于本</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履行期间各类通知、</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等文件的送达，以及</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发生纠纷时相关文件和法律文书的送达，同时包括争议进入仲裁、民事诉讼程序后一审、二审、再审和执行程序及其他程序中相关文件和法律文书的送达。</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w:t>
      </w:r>
      <w:r>
        <w:rPr>
          <w:rStyle w:val="12"/>
          <w:rFonts w:hint="eastAsia" w:asciiTheme="minorEastAsia" w:hAnsiTheme="minorEastAsia" w:eastAsiaTheme="minorEastAsia" w:cstheme="minorEastAsia"/>
          <w:b w:val="0"/>
          <w:bCs w:val="0"/>
          <w:sz w:val="28"/>
          <w:szCs w:val="28"/>
          <w:lang w:val="en-US" w:eastAsia="zh-CN"/>
        </w:rPr>
        <w:t>转让方</w:t>
      </w:r>
      <w:r>
        <w:rPr>
          <w:rFonts w:hint="eastAsia" w:asciiTheme="minorEastAsia" w:hAnsiTheme="minorEastAsia" w:eastAsiaTheme="minorEastAsia" w:cstheme="minorEastAsia"/>
          <w:bCs/>
          <w:color w:val="auto"/>
          <w:sz w:val="28"/>
          <w:szCs w:val="28"/>
        </w:rPr>
        <w:t>确认其有效的送达地址为：(名称、地址、邮编、联系人、联系电话、电子邮箱)</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 xml:space="preserve">名称：中国中信金融资产管理股份有限公司贵州省分公司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 xml:space="preserve">地址：贵阳市南明区新华路102号富中商务大厦20-23楼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 xml:space="preserve">邮编： 550001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 xml:space="preserve">联系人：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 xml:space="preserve">联系电话：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电子邮箱：</w:t>
      </w:r>
      <w:r>
        <w:rPr>
          <w:rFonts w:hint="eastAsia" w:asciiTheme="minorEastAsia" w:hAnsiTheme="minorEastAsia" w:eastAsiaTheme="minorEastAsia" w:cstheme="minorEastAsia"/>
          <w:bCs/>
          <w:color w:val="auto"/>
          <w:sz w:val="28"/>
          <w:szCs w:val="28"/>
          <w:u w:val="single"/>
          <w:lang w:val="en-US" w:eastAsia="zh-CN"/>
        </w:rPr>
        <w:fldChar w:fldCharType="begin"/>
      </w:r>
      <w:r>
        <w:rPr>
          <w:rFonts w:hint="eastAsia" w:asciiTheme="minorEastAsia" w:hAnsiTheme="minorEastAsia" w:eastAsiaTheme="minorEastAsia" w:cstheme="minorEastAsia"/>
          <w:bCs/>
          <w:color w:val="auto"/>
          <w:sz w:val="28"/>
          <w:szCs w:val="28"/>
          <w:u w:val="single"/>
          <w:lang w:val="en-US" w:eastAsia="zh-CN"/>
        </w:rPr>
        <w:instrText xml:space="preserve"> HYPERLINK "mailto:zhouyuhong@chamc.com.cn。" </w:instrText>
      </w:r>
      <w:r>
        <w:rPr>
          <w:rFonts w:hint="eastAsia" w:asciiTheme="minorEastAsia" w:hAnsiTheme="minorEastAsia" w:eastAsiaTheme="minorEastAsia" w:cstheme="minorEastAsia"/>
          <w:bCs/>
          <w:color w:val="auto"/>
          <w:sz w:val="28"/>
          <w:szCs w:val="28"/>
          <w:u w:val="single"/>
          <w:lang w:val="en-US" w:eastAsia="zh-CN"/>
        </w:rPr>
        <w:fldChar w:fldCharType="separate"/>
      </w:r>
      <w:r>
        <w:rPr>
          <w:rFonts w:hint="eastAsia" w:asciiTheme="minorEastAsia" w:hAnsiTheme="minorEastAsia" w:eastAsiaTheme="minorEastAsia" w:cstheme="minorEastAsia"/>
          <w:bCs/>
          <w:color w:val="auto"/>
          <w:sz w:val="28"/>
          <w:szCs w:val="28"/>
          <w:u w:val="single"/>
          <w:lang w:val="en-US" w:eastAsia="zh-CN"/>
        </w:rPr>
        <w:fldChar w:fldCharType="end"/>
      </w:r>
      <w:r>
        <w:rPr>
          <w:rFonts w:hint="eastAsia" w:asciiTheme="minorEastAsia" w:hAnsiTheme="minorEastAsia" w:eastAsiaTheme="minorEastAsia" w:cstheme="minorEastAsia"/>
          <w:bCs/>
          <w:color w:val="auto"/>
          <w:sz w:val="28"/>
          <w:szCs w:val="28"/>
          <w:u w:val="single"/>
          <w:lang w:val="en-US" w:eastAsia="zh-CN"/>
        </w:rPr>
        <w:t xml:space="preserve"> </w:t>
      </w:r>
      <w:r>
        <w:rPr>
          <w:rFonts w:hint="eastAsia" w:asciiTheme="minorEastAsia" w:hAnsiTheme="minorEastAsia" w:eastAsiaTheme="minorEastAsia" w:cstheme="minorEastAsia"/>
          <w:bCs/>
          <w:color w:val="auto"/>
          <w:sz w:val="28"/>
          <w:szCs w:val="28"/>
          <w:u w:val="none"/>
          <w:lang w:val="en-US" w:eastAsia="zh-CN"/>
        </w:rPr>
        <w:t xml:space="preserve">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r>
        <w:rPr>
          <w:rFonts w:hint="eastAsia" w:asciiTheme="minorEastAsia" w:hAnsiTheme="minorEastAsia" w:eastAsiaTheme="minorEastAsia" w:cstheme="minorEastAsia"/>
          <w:bCs/>
          <w:color w:val="auto"/>
          <w:sz w:val="28"/>
          <w:szCs w:val="28"/>
          <w:lang w:val="en-US" w:eastAsia="zh-CN"/>
        </w:rPr>
        <w:t>受让方</w:t>
      </w:r>
      <w:r>
        <w:rPr>
          <w:rFonts w:hint="eastAsia" w:asciiTheme="minorEastAsia" w:hAnsiTheme="minorEastAsia" w:eastAsiaTheme="minorEastAsia" w:cstheme="minorEastAsia"/>
          <w:bCs/>
          <w:color w:val="auto"/>
          <w:sz w:val="28"/>
          <w:szCs w:val="28"/>
        </w:rPr>
        <w:t xml:space="preserve">确认其有效的送达地址为：(名称、地址、邮编、联系人、联系电话、电子邮箱)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 xml:space="preserve">名称：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地址：</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邮编：</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联系人：</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联系电话：</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u w:val="single"/>
          <w:lang w:val="en-US" w:eastAsia="zh-CN"/>
        </w:rPr>
        <w:t>电子邮箱：</w:t>
      </w:r>
      <w:r>
        <w:rPr>
          <w:rFonts w:hint="eastAsia" w:asciiTheme="minorEastAsia" w:hAnsiTheme="minorEastAsia" w:eastAsiaTheme="minorEastAsia" w:cstheme="minorEastAsia"/>
          <w:bCs/>
          <w:color w:val="auto"/>
          <w:sz w:val="28"/>
          <w:szCs w:val="28"/>
        </w:rPr>
        <w:t xml:space="preserve">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11.</w:t>
      </w:r>
      <w:r>
        <w:rPr>
          <w:rFonts w:hint="eastAsia" w:asciiTheme="minorEastAsia" w:hAnsiTheme="minorEastAsia" w:eastAsiaTheme="minorEastAsia" w:cstheme="minorEastAsia"/>
          <w:bCs/>
          <w:color w:val="auto"/>
          <w:sz w:val="28"/>
          <w:szCs w:val="28"/>
        </w:rPr>
        <w:t>2 一方需变更本</w:t>
      </w:r>
      <w:r>
        <w:rPr>
          <w:rFonts w:hint="eastAsia" w:asciiTheme="minorEastAsia" w:hAnsiTheme="minorEastAsia" w:eastAsiaTheme="minorEastAsia" w:cstheme="minorEastAsia"/>
          <w:bCs/>
          <w:color w:val="auto"/>
          <w:sz w:val="28"/>
          <w:szCs w:val="28"/>
          <w:lang w:eastAsia="zh-CN"/>
        </w:rPr>
        <w:t>合同</w:t>
      </w:r>
      <w:r>
        <w:rPr>
          <w:rFonts w:hint="eastAsia" w:asciiTheme="minorEastAsia" w:hAnsiTheme="minorEastAsia" w:eastAsiaTheme="minorEastAsia" w:cstheme="minorEastAsia"/>
          <w:bCs/>
          <w:color w:val="auto"/>
          <w:sz w:val="28"/>
          <w:szCs w:val="28"/>
        </w:rPr>
        <w:t>确认的送达地址的，应及时通过邮寄方式</w:t>
      </w:r>
      <w:r>
        <w:rPr>
          <w:rFonts w:hint="eastAsia" w:asciiTheme="minorEastAsia" w:hAnsiTheme="minorEastAsia" w:eastAsiaTheme="minorEastAsia" w:cstheme="minorEastAsia"/>
          <w:bCs/>
          <w:color w:val="auto"/>
          <w:sz w:val="28"/>
          <w:szCs w:val="28"/>
          <w:lang w:eastAsia="zh-CN"/>
        </w:rPr>
        <w:t>（</w:t>
      </w:r>
      <w:r>
        <w:rPr>
          <w:rFonts w:hint="eastAsia" w:asciiTheme="minorEastAsia" w:hAnsiTheme="minorEastAsia" w:eastAsiaTheme="minorEastAsia" w:cstheme="minorEastAsia"/>
          <w:bCs/>
          <w:color w:val="auto"/>
          <w:sz w:val="28"/>
          <w:szCs w:val="28"/>
        </w:rPr>
        <w:t>快递或EMS</w:t>
      </w:r>
      <w:r>
        <w:rPr>
          <w:rFonts w:hint="eastAsia" w:asciiTheme="minorEastAsia" w:hAnsiTheme="minorEastAsia" w:eastAsiaTheme="minorEastAsia" w:cstheme="minorEastAsia"/>
          <w:bCs/>
          <w:color w:val="auto"/>
          <w:sz w:val="28"/>
          <w:szCs w:val="28"/>
          <w:lang w:eastAsia="zh-CN"/>
        </w:rPr>
        <w:t>）</w:t>
      </w:r>
      <w:r>
        <w:rPr>
          <w:rFonts w:hint="eastAsia" w:asciiTheme="minorEastAsia" w:hAnsiTheme="minorEastAsia" w:eastAsiaTheme="minorEastAsia" w:cstheme="minorEastAsia"/>
          <w:bCs/>
          <w:color w:val="auto"/>
          <w:sz w:val="28"/>
          <w:szCs w:val="28"/>
        </w:rPr>
        <w:t>通知</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其他方；一方在</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争议阶段或</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争议进入执行阶段变更本</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确认的送达地址的，应向法院、仲裁机构履行送达地址变更通知义务。</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11.</w:t>
      </w:r>
      <w:r>
        <w:rPr>
          <w:rFonts w:hint="eastAsia" w:asciiTheme="minorEastAsia" w:hAnsiTheme="minorEastAsia" w:eastAsiaTheme="minorEastAsia" w:cstheme="minorEastAsia"/>
          <w:bCs/>
          <w:color w:val="auto"/>
          <w:sz w:val="28"/>
          <w:szCs w:val="28"/>
        </w:rPr>
        <w:t>3 一方按第11.2条所述方式履行变更通知义务后，以其变更后的送达地址为有效送达地址，否则本</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确认的送达地址仍为有效送达地址。</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11.</w:t>
      </w:r>
      <w:r>
        <w:rPr>
          <w:rFonts w:hint="eastAsia" w:asciiTheme="minorEastAsia" w:hAnsiTheme="minorEastAsia" w:eastAsiaTheme="minorEastAsia" w:cstheme="minorEastAsia"/>
          <w:bCs/>
          <w:color w:val="auto"/>
          <w:sz w:val="28"/>
          <w:szCs w:val="28"/>
        </w:rPr>
        <w:t>4</w:t>
      </w:r>
      <w:r>
        <w:rPr>
          <w:rFonts w:hint="eastAsia" w:asciiTheme="minorEastAsia" w:hAnsiTheme="minorEastAsia" w:eastAsiaTheme="minorEastAsia" w:cstheme="minorEastAsia"/>
          <w:bCs/>
          <w:color w:val="auto"/>
          <w:sz w:val="28"/>
          <w:szCs w:val="28"/>
          <w:lang w:val="en-US" w:eastAsia="zh-CN"/>
        </w:rPr>
        <w:t>.</w:t>
      </w:r>
      <w:r>
        <w:rPr>
          <w:rFonts w:hint="eastAsia" w:asciiTheme="minorEastAsia" w:hAnsiTheme="minorEastAsia" w:eastAsiaTheme="minorEastAsia" w:cstheme="minorEastAsia"/>
          <w:bCs/>
          <w:color w:val="auto"/>
          <w:sz w:val="28"/>
          <w:szCs w:val="28"/>
        </w:rPr>
        <w:t xml:space="preserve"> 除本</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有约定外，一方发送的通知在发生下列事件时被视为有效送达：</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（1）通过专人递送的，在送达收件人时；</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w:t>
      </w:r>
      <w:r>
        <w:rPr>
          <w:rFonts w:hint="eastAsia" w:asciiTheme="minorEastAsia" w:hAnsiTheme="minorEastAsia" w:eastAsiaTheme="minorEastAsia" w:cstheme="minorEastAsia"/>
          <w:bCs/>
          <w:color w:val="auto"/>
          <w:sz w:val="28"/>
          <w:szCs w:val="28"/>
          <w:lang w:val="en-US" w:eastAsia="zh-CN"/>
        </w:rPr>
        <w:t>2</w:t>
      </w:r>
      <w:r>
        <w:rPr>
          <w:rFonts w:hint="eastAsia" w:asciiTheme="minorEastAsia" w:hAnsiTheme="minorEastAsia" w:eastAsiaTheme="minorEastAsia" w:cstheme="minorEastAsia"/>
          <w:bCs/>
          <w:color w:val="auto"/>
          <w:sz w:val="28"/>
          <w:szCs w:val="28"/>
        </w:rPr>
        <w:t>）以邮资预付的挂号信或登记邮件形式（要求有查收回执）发送的，在送达邮寄地址时；</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w:t>
      </w:r>
      <w:r>
        <w:rPr>
          <w:rFonts w:hint="eastAsia" w:asciiTheme="minorEastAsia" w:hAnsiTheme="minorEastAsia" w:eastAsiaTheme="minorEastAsia" w:cstheme="minorEastAsia"/>
          <w:bCs/>
          <w:color w:val="auto"/>
          <w:sz w:val="28"/>
          <w:szCs w:val="28"/>
          <w:lang w:val="en-US" w:eastAsia="zh-CN"/>
        </w:rPr>
        <w:t>3</w:t>
      </w:r>
      <w:r>
        <w:rPr>
          <w:rFonts w:hint="eastAsia" w:asciiTheme="minorEastAsia" w:hAnsiTheme="minorEastAsia" w:eastAsiaTheme="minorEastAsia" w:cstheme="minorEastAsia"/>
          <w:bCs/>
          <w:color w:val="auto"/>
          <w:sz w:val="28"/>
          <w:szCs w:val="28"/>
        </w:rPr>
        <w:t>）以电邮方式发送的，在电邮发出时。</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 xml:space="preserve">11.5 </w:t>
      </w:r>
      <w:r>
        <w:rPr>
          <w:rFonts w:hint="eastAsia" w:asciiTheme="minorEastAsia" w:hAnsiTheme="minorEastAsia" w:eastAsiaTheme="minorEastAsia" w:cstheme="minorEastAsia"/>
          <w:bCs/>
          <w:color w:val="auto"/>
          <w:sz w:val="28"/>
          <w:szCs w:val="28"/>
        </w:rPr>
        <w:t>因任何一方提供或确认的地址不准确、送达地址变更后未及时按第11.2条所述方式履行通知义务、该方或有权签收人拒绝签收或不自取等非寄件人原因，导致</w:t>
      </w:r>
      <w:r>
        <w:rPr>
          <w:rFonts w:hint="eastAsia" w:asciiTheme="minorEastAsia" w:hAnsiTheme="minorEastAsia" w:eastAsiaTheme="minorEastAsia" w:cstheme="minorEastAsia"/>
          <w:bCs/>
          <w:color w:val="auto"/>
          <w:sz w:val="28"/>
          <w:szCs w:val="28"/>
          <w:lang w:eastAsia="zh-CN"/>
        </w:rPr>
        <w:t>合同</w:t>
      </w:r>
      <w:r>
        <w:rPr>
          <w:rFonts w:hint="eastAsia" w:asciiTheme="minorEastAsia" w:hAnsiTheme="minorEastAsia" w:eastAsiaTheme="minorEastAsia" w:cstheme="minorEastAsia"/>
          <w:bCs/>
          <w:color w:val="auto"/>
          <w:sz w:val="28"/>
          <w:szCs w:val="28"/>
        </w:rPr>
        <w:t xml:space="preserve">、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keepNext w:val="0"/>
        <w:keepLines w:val="0"/>
        <w:widowControl/>
        <w:kinsoku/>
        <w:topLinePunct w:val="0"/>
        <w:autoSpaceDE/>
        <w:autoSpaceDN/>
        <w:bidi w:val="0"/>
        <w:snapToGrid/>
        <w:spacing w:line="560" w:lineRule="exact"/>
        <w:ind w:firstLine="560" w:firstLineChars="200"/>
        <w:textAlignment w:val="baseline"/>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11.</w:t>
      </w:r>
      <w:r>
        <w:rPr>
          <w:rFonts w:hint="eastAsia" w:asciiTheme="minorEastAsia" w:hAnsiTheme="minorEastAsia" w:eastAsiaTheme="minorEastAsia" w:cstheme="minorEastAsia"/>
          <w:bCs/>
          <w:color w:val="auto"/>
          <w:sz w:val="28"/>
          <w:szCs w:val="28"/>
        </w:rPr>
        <w:t>6</w:t>
      </w:r>
      <w:r>
        <w:rPr>
          <w:rFonts w:hint="eastAsia" w:asciiTheme="minorEastAsia" w:hAnsiTheme="minorEastAsia" w:eastAsiaTheme="minorEastAsia" w:cstheme="minorEastAsia"/>
          <w:bCs/>
          <w:color w:val="auto"/>
          <w:sz w:val="28"/>
          <w:szCs w:val="28"/>
          <w:lang w:val="en-US" w:eastAsia="zh-CN"/>
        </w:rPr>
        <w:t xml:space="preserve"> </w:t>
      </w:r>
      <w:r>
        <w:rPr>
          <w:rFonts w:hint="eastAsia" w:asciiTheme="minorEastAsia" w:hAnsiTheme="minorEastAsia" w:eastAsiaTheme="minorEastAsia" w:cstheme="minorEastAsia"/>
          <w:bCs/>
          <w:color w:val="auto"/>
          <w:sz w:val="28"/>
          <w:szCs w:val="28"/>
        </w:rPr>
        <w:t>法院或仲裁、公证机构可直接邮寄送达至本</w:t>
      </w:r>
      <w:r>
        <w:rPr>
          <w:rFonts w:hint="eastAsia" w:asciiTheme="minorEastAsia" w:hAnsiTheme="minorEastAsia" w:eastAsiaTheme="minorEastAsia" w:cstheme="minorEastAsia"/>
          <w:bCs/>
          <w:color w:val="auto"/>
          <w:sz w:val="28"/>
          <w:szCs w:val="28"/>
          <w:lang w:val="en-US" w:eastAsia="zh-CN"/>
        </w:rPr>
        <w:t>合同</w:t>
      </w:r>
      <w:r>
        <w:rPr>
          <w:rFonts w:hint="eastAsia" w:asciiTheme="minorEastAsia" w:hAnsiTheme="minorEastAsia" w:eastAsiaTheme="minorEastAsia" w:cstheme="minorEastAsia"/>
          <w:bCs/>
          <w:color w:val="auto"/>
          <w:sz w:val="28"/>
          <w:szCs w:val="28"/>
        </w:rPr>
        <w:t>确认的送达地址，即使当事人未能收到法院或仲裁、公证机构邮寄送达的文书，由于本</w:t>
      </w:r>
      <w:r>
        <w:rPr>
          <w:rFonts w:hint="eastAsia" w:asciiTheme="minorEastAsia" w:hAnsiTheme="minorEastAsia" w:eastAsiaTheme="minorEastAsia" w:cstheme="minorEastAsia"/>
          <w:bCs/>
          <w:color w:val="auto"/>
          <w:sz w:val="28"/>
          <w:szCs w:val="28"/>
          <w:lang w:eastAsia="zh-CN"/>
        </w:rPr>
        <w:t>合同</w:t>
      </w:r>
      <w:r>
        <w:rPr>
          <w:rFonts w:hint="eastAsia" w:asciiTheme="minorEastAsia" w:hAnsiTheme="minorEastAsia" w:eastAsiaTheme="minorEastAsia" w:cstheme="minorEastAsia"/>
          <w:bCs/>
          <w:color w:val="auto"/>
          <w:sz w:val="28"/>
          <w:szCs w:val="28"/>
        </w:rPr>
        <w:t>约定，也视为送达。</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第十</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  争议解决方式</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因本</w:t>
      </w:r>
      <w:r>
        <w:rPr>
          <w:rFonts w:hint="eastAsia" w:asciiTheme="minorEastAsia" w:hAnsiTheme="minorEastAsia" w:eastAsiaTheme="minorEastAsia" w:cstheme="minorEastAsia"/>
          <w:sz w:val="28"/>
          <w:szCs w:val="28"/>
          <w:lang w:val="en-US" w:eastAsia="zh-CN"/>
        </w:rPr>
        <w:t>合同</w:t>
      </w:r>
      <w:r>
        <w:rPr>
          <w:rFonts w:hint="eastAsia" w:asciiTheme="minorEastAsia" w:hAnsiTheme="minorEastAsia" w:eastAsiaTheme="minorEastAsia" w:cstheme="minorEastAsia"/>
          <w:sz w:val="28"/>
          <w:szCs w:val="28"/>
        </w:rPr>
        <w:t>或与本</w:t>
      </w:r>
      <w:r>
        <w:rPr>
          <w:rFonts w:hint="eastAsia" w:asciiTheme="minorEastAsia" w:hAnsiTheme="minorEastAsia" w:eastAsiaTheme="minorEastAsia" w:cstheme="minorEastAsia"/>
          <w:sz w:val="28"/>
          <w:szCs w:val="28"/>
          <w:lang w:val="en-US" w:eastAsia="zh-CN"/>
        </w:rPr>
        <w:t>合同</w:t>
      </w:r>
      <w:r>
        <w:rPr>
          <w:rFonts w:hint="eastAsia" w:asciiTheme="minorEastAsia" w:hAnsiTheme="minorEastAsia" w:eastAsiaTheme="minorEastAsia" w:cstheme="minorEastAsia"/>
          <w:sz w:val="28"/>
          <w:szCs w:val="28"/>
        </w:rPr>
        <w:t>有关而产生的任何争议，各方应首先通过友好协商解决争议，协商不成的，可向</w:t>
      </w:r>
      <w:r>
        <w:rPr>
          <w:rFonts w:hint="eastAsia" w:asciiTheme="minorEastAsia" w:hAnsiTheme="minorEastAsia" w:eastAsiaTheme="minorEastAsia" w:cstheme="minorEastAsia"/>
          <w:sz w:val="28"/>
          <w:szCs w:val="28"/>
          <w:lang w:val="en-US" w:eastAsia="zh-CN"/>
        </w:rPr>
        <w:t>转让方</w:t>
      </w:r>
      <w:r>
        <w:rPr>
          <w:rFonts w:hint="eastAsia" w:asciiTheme="minorEastAsia" w:hAnsiTheme="minorEastAsia" w:eastAsiaTheme="minorEastAsia" w:cstheme="minorEastAsia"/>
          <w:sz w:val="28"/>
          <w:szCs w:val="28"/>
        </w:rPr>
        <w:t>所在地有管辖权的人民法院提起诉讼。</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第十</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条  合同生效</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本合同自各方</w:t>
      </w:r>
      <w:r>
        <w:rPr>
          <w:rFonts w:hint="eastAsia" w:asciiTheme="minorEastAsia" w:hAnsiTheme="minorEastAsia" w:eastAsiaTheme="minorEastAsia" w:cstheme="minorEastAsia"/>
          <w:sz w:val="28"/>
          <w:szCs w:val="28"/>
          <w:lang w:val="en-US" w:eastAsia="zh-CN"/>
        </w:rPr>
        <w:t>有权</w:t>
      </w:r>
      <w:r>
        <w:rPr>
          <w:rFonts w:hint="eastAsia" w:asciiTheme="minorEastAsia" w:hAnsiTheme="minorEastAsia" w:eastAsiaTheme="minorEastAsia" w:cstheme="minorEastAsia"/>
          <w:sz w:val="28"/>
          <w:szCs w:val="28"/>
        </w:rPr>
        <w:t>人签字（盖章）后即生效，一式</w:t>
      </w:r>
      <w:r>
        <w:rPr>
          <w:rFonts w:hint="eastAsia" w:asciiTheme="minorEastAsia" w:hAnsiTheme="minorEastAsia" w:cstheme="minorEastAsia"/>
          <w:sz w:val="28"/>
          <w:szCs w:val="28"/>
          <w:u w:val="none"/>
          <w:lang w:val="en-US" w:eastAsia="zh-CN"/>
        </w:rPr>
        <w:t>肆</w:t>
      </w:r>
      <w:r>
        <w:rPr>
          <w:rFonts w:hint="eastAsia" w:asciiTheme="minorEastAsia" w:hAnsiTheme="minorEastAsia" w:eastAsiaTheme="minorEastAsia" w:cstheme="minorEastAsia"/>
          <w:sz w:val="28"/>
          <w:szCs w:val="28"/>
        </w:rPr>
        <w:t>份，具有同等的法律效力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转让方</w:t>
      </w:r>
      <w:r>
        <w:rPr>
          <w:rFonts w:hint="eastAsia" w:asciiTheme="minorEastAsia" w:hAnsiTheme="minorEastAsia" w:eastAsiaTheme="minorEastAsia" w:cstheme="minorEastAsia"/>
          <w:sz w:val="28"/>
          <w:szCs w:val="28"/>
          <w:u w:val="none"/>
          <w:lang w:val="en-US" w:eastAsia="zh-CN"/>
        </w:rPr>
        <w:t>贰</w:t>
      </w:r>
      <w:r>
        <w:rPr>
          <w:rFonts w:hint="eastAsia" w:asciiTheme="minorEastAsia" w:hAnsiTheme="minorEastAsia" w:eastAsiaTheme="minorEastAsia" w:cstheme="minorEastAsia"/>
          <w:sz w:val="28"/>
          <w:szCs w:val="28"/>
        </w:rPr>
        <w:t>份，</w:t>
      </w:r>
      <w:r>
        <w:rPr>
          <w:rFonts w:hint="eastAsia" w:asciiTheme="minorEastAsia" w:hAnsiTheme="minorEastAsia" w:eastAsiaTheme="minorEastAsia" w:cstheme="minorEastAsia"/>
          <w:sz w:val="28"/>
          <w:szCs w:val="28"/>
          <w:lang w:val="en-US" w:eastAsia="zh-CN"/>
        </w:rPr>
        <w:t>受让方</w:t>
      </w:r>
      <w:r>
        <w:rPr>
          <w:rFonts w:hint="eastAsia" w:asciiTheme="minorEastAsia" w:hAnsiTheme="minorEastAsia" w:cstheme="minorEastAsia"/>
          <w:sz w:val="28"/>
          <w:szCs w:val="28"/>
          <w:lang w:val="en-US" w:eastAsia="zh-CN"/>
        </w:rPr>
        <w:t>贰</w:t>
      </w:r>
      <w:r>
        <w:rPr>
          <w:rFonts w:hint="eastAsia" w:asciiTheme="minorEastAsia" w:hAnsiTheme="minorEastAsia" w:eastAsiaTheme="minorEastAsia" w:cstheme="minorEastAsia"/>
          <w:sz w:val="28"/>
          <w:szCs w:val="28"/>
        </w:rPr>
        <w:t>份。</w:t>
      </w:r>
    </w:p>
    <w:p>
      <w:pPr>
        <w:keepNext w:val="0"/>
        <w:keepLines w:val="0"/>
        <w:numPr>
          <w:ilvl w:val="0"/>
          <w:numId w:val="2"/>
        </w:numPr>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lang w:val="en-US" w:eastAsia="zh-CN"/>
        </w:rPr>
        <w:t>其他</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14.1 </w:t>
      </w:r>
      <w:r>
        <w:rPr>
          <w:rFonts w:hint="eastAsia" w:asciiTheme="minorEastAsia" w:hAnsiTheme="minorEastAsia" w:eastAsiaTheme="minorEastAsia" w:cstheme="minorEastAsia"/>
          <w:bCs/>
          <w:sz w:val="28"/>
          <w:szCs w:val="28"/>
        </w:rPr>
        <w:t>本合同</w:t>
      </w:r>
      <w:r>
        <w:rPr>
          <w:rFonts w:hint="eastAsia" w:asciiTheme="minorEastAsia" w:hAnsiTheme="minorEastAsia" w:cstheme="minorEastAsia"/>
          <w:bCs/>
          <w:sz w:val="28"/>
          <w:szCs w:val="28"/>
          <w:lang w:val="en-US" w:eastAsia="zh-CN"/>
        </w:rPr>
        <w:t>如有</w:t>
      </w:r>
      <w:r>
        <w:rPr>
          <w:rFonts w:hint="eastAsia" w:asciiTheme="minorEastAsia" w:hAnsiTheme="minorEastAsia" w:eastAsiaTheme="minorEastAsia" w:cstheme="minorEastAsia"/>
          <w:bCs/>
          <w:sz w:val="28"/>
          <w:szCs w:val="28"/>
        </w:rPr>
        <w:t>未尽事宜，</w:t>
      </w:r>
      <w:r>
        <w:rPr>
          <w:rFonts w:hint="eastAsia" w:asciiTheme="minorEastAsia" w:hAnsiTheme="minorEastAsia" w:cstheme="minorEastAsia"/>
          <w:bCs/>
          <w:sz w:val="28"/>
          <w:szCs w:val="28"/>
          <w:lang w:val="en-US" w:eastAsia="zh-CN"/>
        </w:rPr>
        <w:t>须经双方协商约定补充合同</w:t>
      </w:r>
      <w:r>
        <w:rPr>
          <w:rFonts w:hint="eastAsia" w:asciiTheme="minorEastAsia" w:hAnsiTheme="minorEastAsia" w:eastAsiaTheme="minorEastAsia" w:cstheme="minorEastAsia"/>
          <w:bCs/>
          <w:sz w:val="28"/>
          <w:szCs w:val="28"/>
        </w:rPr>
        <w:t>，补充</w:t>
      </w:r>
      <w:r>
        <w:rPr>
          <w:rFonts w:hint="eastAsia" w:asciiTheme="minorEastAsia" w:hAnsiTheme="minorEastAsia" w:eastAsiaTheme="minorEastAsia" w:cstheme="minorEastAsia"/>
          <w:bCs/>
          <w:sz w:val="28"/>
          <w:szCs w:val="28"/>
          <w:lang w:eastAsia="zh-CN"/>
        </w:rPr>
        <w:t>合同</w:t>
      </w:r>
      <w:r>
        <w:rPr>
          <w:rFonts w:hint="eastAsia" w:asciiTheme="minorEastAsia" w:hAnsiTheme="minorEastAsia" w:eastAsiaTheme="minorEastAsia" w:cstheme="minorEastAsia"/>
          <w:bCs/>
          <w:sz w:val="28"/>
          <w:szCs w:val="28"/>
        </w:rPr>
        <w:t>内容不得约定与本合同内容相抵触的条款，且应当符合法律、法规的规定</w:t>
      </w:r>
      <w:r>
        <w:rPr>
          <w:rFonts w:hint="eastAsia" w:asciiTheme="minorEastAsia" w:hAnsiTheme="minorEastAsia" w:cstheme="minorEastAsia"/>
          <w:bCs/>
          <w:sz w:val="28"/>
          <w:szCs w:val="28"/>
          <w:lang w:eastAsia="zh-CN"/>
        </w:rPr>
        <w:t>，</w:t>
      </w:r>
      <w:r>
        <w:rPr>
          <w:rFonts w:hint="eastAsia" w:asciiTheme="minorEastAsia" w:hAnsiTheme="minorEastAsia" w:cstheme="minorEastAsia"/>
          <w:bCs/>
          <w:sz w:val="28"/>
          <w:szCs w:val="28"/>
          <w:lang w:val="en-US" w:eastAsia="zh-CN"/>
        </w:rPr>
        <w:t>补充合同与本合同具有同等效力</w:t>
      </w:r>
      <w:r>
        <w:rPr>
          <w:rFonts w:hint="eastAsia" w:asciiTheme="minorEastAsia" w:hAnsiTheme="minorEastAsia" w:eastAsiaTheme="minorEastAsia" w:cstheme="minorEastAsia"/>
          <w:bCs/>
          <w:sz w:val="28"/>
          <w:szCs w:val="28"/>
        </w:rPr>
        <w:t>。</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14.2 </w:t>
      </w:r>
      <w:r>
        <w:rPr>
          <w:rFonts w:hint="eastAsia" w:asciiTheme="minorEastAsia" w:hAnsiTheme="minorEastAsia" w:eastAsiaTheme="minorEastAsia" w:cstheme="minorEastAsia"/>
          <w:sz w:val="28"/>
          <w:szCs w:val="28"/>
        </w:rPr>
        <w:t>如果本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中任何条款、承诺、条件或规定由于无论何种原因成为不合法的、无效的或不可执行，且该等不合法、无效或不可执行并不影响本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的其他部分，本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所有其他部分仍应是有效的、可执行的，并具有充分效力。本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及相关法律文件的变更、解除、终止或无效，不影响本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或相关法律文件中有关违约责任、赔偿损失、争议解决方式条款的效力。</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按照中华人民共和国法律解释，并依据其确定本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项下各方的权利和义务。</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14.</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在协商、诉讼或仲裁期间，</w:t>
      </w:r>
      <w:r>
        <w:rPr>
          <w:rFonts w:hint="eastAsia" w:asciiTheme="minorEastAsia" w:hAnsiTheme="minorEastAsia" w:eastAsiaTheme="minorEastAsia" w:cstheme="minorEastAsia"/>
          <w:sz w:val="28"/>
          <w:szCs w:val="28"/>
          <w:lang w:val="en-US" w:eastAsia="zh-CN"/>
        </w:rPr>
        <w:t>各方</w:t>
      </w:r>
      <w:r>
        <w:rPr>
          <w:rFonts w:hint="eastAsia" w:asciiTheme="minorEastAsia" w:hAnsiTheme="minorEastAsia" w:eastAsiaTheme="minorEastAsia" w:cstheme="minorEastAsia"/>
          <w:sz w:val="28"/>
          <w:szCs w:val="28"/>
        </w:rPr>
        <w:t>应本着诚信原则继续履行本</w:t>
      </w:r>
      <w:r>
        <w:rPr>
          <w:rFonts w:hint="eastAsia" w:asciiTheme="minorEastAsia" w:hAnsiTheme="minorEastAsia" w:eastAsiaTheme="minorEastAsia" w:cstheme="minorEastAsia"/>
          <w:sz w:val="28"/>
          <w:szCs w:val="28"/>
          <w:lang w:eastAsia="zh-CN"/>
        </w:rPr>
        <w:t>合同</w:t>
      </w:r>
      <w:r>
        <w:rPr>
          <w:rFonts w:hint="eastAsia" w:asciiTheme="minorEastAsia" w:hAnsiTheme="minorEastAsia" w:eastAsiaTheme="minorEastAsia" w:cstheme="minorEastAsia"/>
          <w:sz w:val="28"/>
          <w:szCs w:val="28"/>
        </w:rPr>
        <w:t>不涉及争议的部分。</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eastAsiaTheme="minorEastAsia" w:cstheme="minorEastAsia"/>
          <w:b/>
          <w:bCs/>
          <w:sz w:val="28"/>
          <w:szCs w:val="28"/>
        </w:rPr>
        <w:t>.</w:t>
      </w:r>
      <w:r>
        <w:rPr>
          <w:rFonts w:hint="eastAsia" w:asciiTheme="minorEastAsia" w:hAnsi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 xml:space="preserve"> 本</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为非格式</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，不做不利于任何一方的解释。如需对本</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内容进行解释，应当按照符合本</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项下交易的目的、交易程序、交易背景的原则进行。</w:t>
      </w:r>
    </w:p>
    <w:p>
      <w:pPr>
        <w:keepNext w:val="0"/>
        <w:keepLines w:val="0"/>
        <w:kinsoku/>
        <w:overflowPunct w:val="0"/>
        <w:topLinePunct w:val="0"/>
        <w:autoSpaceDE/>
        <w:autoSpaceDN/>
        <w:bidi w:val="0"/>
        <w:adjustRightInd w:val="0"/>
        <w:snapToGrid/>
        <w:spacing w:line="560" w:lineRule="exact"/>
        <w:ind w:firstLine="56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lang w:val="en-US" w:eastAsia="zh-CN"/>
        </w:rPr>
        <w:t>4.</w:t>
      </w:r>
      <w:r>
        <w:rPr>
          <w:rFonts w:hint="eastAsia" w:asciiTheme="minorEastAsia" w:hAnsiTheme="minorEastAsia" w:cstheme="minorEastAsia"/>
          <w:b/>
          <w:bCs/>
          <w:sz w:val="28"/>
          <w:szCs w:val="28"/>
          <w:lang w:val="en-US" w:eastAsia="zh-CN"/>
        </w:rPr>
        <w:t>6</w:t>
      </w:r>
      <w:r>
        <w:rPr>
          <w:rFonts w:hint="eastAsia" w:asciiTheme="minorEastAsia" w:hAnsiTheme="minorEastAsia" w:eastAsiaTheme="minorEastAsia" w:cstheme="minorEastAsia"/>
          <w:b/>
          <w:bCs/>
          <w:sz w:val="28"/>
          <w:szCs w:val="28"/>
        </w:rPr>
        <w:t xml:space="preserve"> 本</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各条款由各方进行了充分协商，</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各方对</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各条款的内容（包括但不限于免除、减轻或加重各方责任、限制各方权利的条款）已完全知晓和理解，各方对本</w:t>
      </w:r>
      <w:r>
        <w:rPr>
          <w:rFonts w:hint="eastAsia" w:asciiTheme="minorEastAsia" w:hAnsiTheme="minorEastAsia" w:eastAsiaTheme="minorEastAsia" w:cstheme="minorEastAsia"/>
          <w:b/>
          <w:bCs/>
          <w:sz w:val="28"/>
          <w:szCs w:val="28"/>
          <w:lang w:eastAsia="zh-CN"/>
        </w:rPr>
        <w:t>合同</w:t>
      </w:r>
      <w:r>
        <w:rPr>
          <w:rFonts w:hint="eastAsia" w:asciiTheme="minorEastAsia" w:hAnsiTheme="minorEastAsia" w:eastAsiaTheme="minorEastAsia" w:cstheme="minorEastAsia"/>
          <w:b/>
          <w:bCs/>
          <w:sz w:val="28"/>
          <w:szCs w:val="28"/>
        </w:rPr>
        <w:t>所有条款内容的理解不存在异议。</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（以下无正文）</w:t>
      </w:r>
    </w:p>
    <w:p>
      <w:pPr>
        <w:keepNext w:val="0"/>
        <w:keepLines w:val="0"/>
        <w:pageBreakBefore/>
        <w:widowControl w:val="0"/>
        <w:kinsoku/>
        <w:wordWrap/>
        <w:overflowPunct w:val="0"/>
        <w:topLinePunct w:val="0"/>
        <w:autoSpaceDE/>
        <w:autoSpaceDN/>
        <w:bidi w:val="0"/>
        <w:adjustRightInd w:val="0"/>
        <w:snapToGrid/>
        <w:spacing w:line="56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本页无正文，为《资产转让合同》签署页</w:t>
      </w:r>
      <w:r>
        <w:rPr>
          <w:rFonts w:hint="eastAsia" w:asciiTheme="minorEastAsia" w:hAnsiTheme="minorEastAsia" w:eastAsiaTheme="minorEastAsia" w:cstheme="minorEastAsia"/>
          <w:sz w:val="28"/>
          <w:szCs w:val="28"/>
          <w:lang w:eastAsia="zh-CN"/>
        </w:rPr>
        <w:t>）</w:t>
      </w: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转让方</w:t>
      </w:r>
      <w:r>
        <w:rPr>
          <w:rFonts w:hint="eastAsia" w:asciiTheme="minorEastAsia" w:hAnsiTheme="minorEastAsia" w:eastAsiaTheme="minorEastAsia" w:cstheme="minorEastAsia"/>
          <w:sz w:val="28"/>
          <w:szCs w:val="28"/>
        </w:rPr>
        <w:t xml:space="preserve">（签字或盖章）：          </w:t>
      </w:r>
      <w:r>
        <w:rPr>
          <w:rFonts w:hint="eastAsia" w:asciiTheme="minorEastAsia" w:hAnsiTheme="minorEastAsia" w:eastAsiaTheme="minorEastAsia" w:cstheme="minorEastAsia"/>
          <w:sz w:val="28"/>
          <w:szCs w:val="28"/>
          <w:lang w:val="en-US" w:eastAsia="zh-CN"/>
        </w:rPr>
        <w:t>受让方</w:t>
      </w:r>
      <w:r>
        <w:rPr>
          <w:rFonts w:hint="eastAsia" w:asciiTheme="minorEastAsia" w:hAnsiTheme="minorEastAsia" w:eastAsiaTheme="minorEastAsia" w:cstheme="minorEastAsia"/>
          <w:sz w:val="28"/>
          <w:szCs w:val="28"/>
        </w:rPr>
        <w:t>（签字或盖章）：</w:t>
      </w: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负责</w:t>
      </w:r>
      <w:r>
        <w:rPr>
          <w:rFonts w:hint="eastAsia" w:asciiTheme="minorEastAsia" w:hAnsiTheme="minorEastAsia" w:eastAsiaTheme="minorEastAsia" w:cstheme="minorEastAsia"/>
          <w:sz w:val="28"/>
          <w:szCs w:val="28"/>
        </w:rPr>
        <w:t xml:space="preserve">人（签字或盖章）：          </w:t>
      </w:r>
      <w:r>
        <w:rPr>
          <w:rFonts w:hint="eastAsia" w:asciiTheme="minorEastAsia" w:hAnsiTheme="minorEastAsia" w:cstheme="minorEastAsia"/>
          <w:sz w:val="28"/>
          <w:szCs w:val="28"/>
          <w:lang w:val="en-US" w:eastAsia="zh-CN"/>
        </w:rPr>
        <w:t>法定</w:t>
      </w:r>
      <w:r>
        <w:rPr>
          <w:rFonts w:hint="eastAsia" w:asciiTheme="minorEastAsia" w:hAnsiTheme="minorEastAsia" w:eastAsiaTheme="minorEastAsia" w:cstheme="minorEastAsia"/>
          <w:sz w:val="28"/>
          <w:szCs w:val="28"/>
        </w:rPr>
        <w:t>代</w:t>
      </w:r>
      <w:r>
        <w:rPr>
          <w:rFonts w:hint="eastAsia" w:asciiTheme="minorEastAsia" w:hAnsiTheme="minorEastAsia" w:cstheme="minorEastAsia"/>
          <w:sz w:val="28"/>
          <w:szCs w:val="28"/>
          <w:lang w:val="en-US" w:eastAsia="zh-CN"/>
        </w:rPr>
        <w:t>表</w:t>
      </w:r>
      <w:r>
        <w:rPr>
          <w:rFonts w:hint="eastAsia" w:asciiTheme="minorEastAsia" w:hAnsiTheme="minorEastAsia" w:eastAsiaTheme="minorEastAsia" w:cstheme="minorEastAsia"/>
          <w:sz w:val="28"/>
          <w:szCs w:val="28"/>
        </w:rPr>
        <w:t>人（签字或盖章）：</w:t>
      </w: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签署日期：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       签署日期：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pStyle w:val="8"/>
        <w:keepNext w:val="0"/>
        <w:keepLines w:val="0"/>
        <w:pageBreakBefore/>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i w:val="0"/>
          <w:caps w:val="0"/>
          <w:color w:val="auto"/>
          <w:spacing w:val="0"/>
          <w:sz w:val="28"/>
          <w:szCs w:val="28"/>
          <w:shd w:val="clear" w:fill="FFFFFF"/>
          <w:lang w:val="en-US" w:eastAsia="zh-CN"/>
        </w:rPr>
        <w:t>附件一、</w:t>
      </w:r>
      <w:r>
        <w:rPr>
          <w:rFonts w:hint="eastAsia" w:asciiTheme="minorEastAsia" w:hAnsiTheme="minorEastAsia" w:cstheme="minorEastAsia"/>
          <w:i w:val="0"/>
          <w:caps w:val="0"/>
          <w:color w:val="auto"/>
          <w:spacing w:val="0"/>
          <w:sz w:val="28"/>
          <w:szCs w:val="28"/>
          <w:shd w:val="clear" w:fill="FFFFFF"/>
          <w:lang w:val="en-US" w:eastAsia="zh-CN"/>
        </w:rPr>
        <w:t>标的</w:t>
      </w:r>
      <w:r>
        <w:rPr>
          <w:rFonts w:hint="eastAsia" w:asciiTheme="minorEastAsia" w:hAnsiTheme="minorEastAsia" w:cstheme="minorEastAsia"/>
          <w:color w:val="auto"/>
          <w:sz w:val="28"/>
          <w:szCs w:val="28"/>
          <w:lang w:val="en-US" w:eastAsia="zh-CN"/>
        </w:rPr>
        <w:t>资产转让价款明细清单</w:t>
      </w:r>
    </w:p>
    <w:tbl>
      <w:tblPr>
        <w:tblStyle w:val="10"/>
        <w:tblpPr w:leftFromText="180" w:rightFromText="180" w:vertAnchor="text" w:horzAnchor="page" w:tblpX="1589" w:tblpY="587"/>
        <w:tblOverlap w:val="never"/>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0"/>
        <w:gridCol w:w="1340"/>
        <w:gridCol w:w="1080"/>
        <w:gridCol w:w="1170"/>
        <w:gridCol w:w="1080"/>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序号</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名称</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类型</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房号</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所在楼层</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面积          （㎡）</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转让价款</w:t>
            </w:r>
          </w:p>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(万元)</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2350.55</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1-1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2350.55</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-1-1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2971.6</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实为临街1层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4</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3382.61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5</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商业</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1-1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3382.6</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实为第2层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5490" w:type="dxa"/>
            <w:gridSpan w:val="5"/>
            <w:noWrap w:val="0"/>
            <w:tcMar>
              <w:top w:w="15" w:type="dxa"/>
              <w:left w:w="15" w:type="dxa"/>
              <w:right w:w="15" w:type="dxa"/>
            </w:tcMar>
            <w:vAlign w:val="center"/>
          </w:tcPr>
          <w:p>
            <w:pPr>
              <w:spacing w:line="240" w:lineRule="auto"/>
              <w:ind w:firstLine="0" w:firstLineChars="0"/>
              <w:jc w:val="center"/>
              <w:rPr>
                <w:rFonts w:hint="eastAsia" w:ascii="宋体" w:hAnsi="宋体" w:eastAsia="宋体" w:cs="宋体"/>
                <w:b w:val="0"/>
                <w:bCs/>
                <w:i w:val="0"/>
                <w:color w:val="000000"/>
                <w:sz w:val="18"/>
                <w:szCs w:val="18"/>
                <w:u w:val="none"/>
                <w:lang w:val="en-US" w:eastAsia="zh-CN"/>
              </w:rPr>
            </w:pPr>
            <w:r>
              <w:rPr>
                <w:rFonts w:hint="eastAsia" w:ascii="宋体" w:hAnsi="宋体" w:eastAsia="宋体" w:cs="宋体"/>
                <w:b w:val="0"/>
                <w:bCs/>
                <w:i w:val="0"/>
                <w:color w:val="000000"/>
                <w:kern w:val="0"/>
                <w:sz w:val="22"/>
                <w:szCs w:val="22"/>
                <w:u w:val="none"/>
                <w:lang w:val="en-US" w:eastAsia="zh-CN" w:bidi="ar"/>
              </w:rPr>
              <w:t>小计</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lang w:val="en-US"/>
              </w:rPr>
            </w:pPr>
            <w:r>
              <w:rPr>
                <w:rFonts w:hint="eastAsia" w:ascii="宋体" w:hAnsi="宋体" w:eastAsia="宋体" w:cs="宋体"/>
                <w:b w:val="0"/>
                <w:bCs/>
                <w:i w:val="0"/>
                <w:color w:val="000000"/>
                <w:kern w:val="0"/>
                <w:sz w:val="18"/>
                <w:szCs w:val="18"/>
                <w:u w:val="none"/>
                <w:lang w:val="en-US" w:eastAsia="zh-CN" w:bidi="ar"/>
              </w:rPr>
              <w:t>14437.91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6</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地下车位</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4459.2</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香山别苑4栋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地下车位</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-3-1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-3</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4329.61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82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134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香山别苑5栋</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地下车位</w:t>
            </w:r>
          </w:p>
        </w:tc>
        <w:tc>
          <w:tcPr>
            <w:tcW w:w="117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2"/>
                <w:sz w:val="18"/>
                <w:szCs w:val="18"/>
                <w:highlight w:val="none"/>
                <w:u w:val="none"/>
                <w:lang w:val="en-US" w:eastAsia="zh-CN" w:bidi="ar-SA"/>
              </w:rPr>
            </w:pPr>
            <w:r>
              <w:rPr>
                <w:rFonts w:hint="eastAsia" w:ascii="宋体" w:hAnsi="宋体" w:eastAsia="宋体" w:cs="宋体"/>
                <w:b w:val="0"/>
                <w:bCs/>
                <w:i w:val="0"/>
                <w:iCs w:val="0"/>
                <w:color w:val="000000"/>
                <w:kern w:val="0"/>
                <w:sz w:val="18"/>
                <w:szCs w:val="18"/>
                <w:highlight w:val="none"/>
                <w:u w:val="none"/>
                <w:lang w:val="en-US" w:eastAsia="zh-CN" w:bidi="ar"/>
              </w:rPr>
              <w:t>-2-1</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highlight w:val="none"/>
                <w:u w:val="none"/>
              </w:rPr>
            </w:pPr>
            <w:r>
              <w:rPr>
                <w:rFonts w:hint="eastAsia" w:ascii="宋体" w:hAnsi="宋体" w:eastAsia="宋体" w:cs="宋体"/>
                <w:b w:val="0"/>
                <w:bCs/>
                <w:i w:val="0"/>
                <w:color w:val="000000"/>
                <w:kern w:val="0"/>
                <w:sz w:val="18"/>
                <w:szCs w:val="18"/>
                <w:highlight w:val="none"/>
                <w:u w:val="none"/>
                <w:lang w:val="en-US" w:eastAsia="zh-CN" w:bidi="ar"/>
              </w:rPr>
              <w:t>-2</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iCs w:val="0"/>
                <w:color w:val="000000"/>
                <w:kern w:val="0"/>
                <w:sz w:val="18"/>
                <w:szCs w:val="18"/>
                <w:u w:val="none"/>
                <w:lang w:val="en-US" w:eastAsia="zh-CN" w:bidi="ar"/>
              </w:rPr>
              <w:t>2898.15</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实为地下1层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5490" w:type="dxa"/>
            <w:gridSpan w:val="5"/>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sz w:val="22"/>
                <w:szCs w:val="22"/>
                <w:u w:val="none"/>
              </w:rPr>
            </w:pPr>
            <w:r>
              <w:rPr>
                <w:rFonts w:hint="eastAsia" w:ascii="宋体" w:hAnsi="宋体" w:eastAsia="宋体" w:cs="宋体"/>
                <w:b w:val="0"/>
                <w:bCs/>
                <w:i w:val="0"/>
                <w:color w:val="000000"/>
                <w:kern w:val="0"/>
                <w:sz w:val="22"/>
                <w:szCs w:val="22"/>
                <w:u w:val="none"/>
                <w:lang w:val="en-US" w:eastAsia="zh-CN" w:bidi="ar"/>
              </w:rPr>
              <w:t>小计</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bidi="ar"/>
              </w:rPr>
            </w:pPr>
            <w:r>
              <w:rPr>
                <w:rFonts w:hint="eastAsia" w:ascii="宋体" w:hAnsi="宋体" w:eastAsia="宋体" w:cs="宋体"/>
                <w:b w:val="0"/>
                <w:bCs/>
                <w:i w:val="0"/>
                <w:iCs w:val="0"/>
                <w:color w:val="000000"/>
                <w:kern w:val="0"/>
                <w:sz w:val="18"/>
                <w:szCs w:val="18"/>
                <w:u w:val="none"/>
                <w:lang w:val="en-US" w:eastAsia="zh-CN" w:bidi="ar"/>
              </w:rPr>
              <w:t>11686.96</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5490" w:type="dxa"/>
            <w:gridSpan w:val="5"/>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合计</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26124.87</w:t>
            </w: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val="0"/>
                <w:bCs/>
                <w:i w:val="0"/>
                <w:iCs w:val="0"/>
                <w:color w:val="000000"/>
                <w:kern w:val="0"/>
                <w:sz w:val="18"/>
                <w:szCs w:val="18"/>
                <w:u w:val="none"/>
                <w:lang w:val="en-US" w:eastAsia="zh-CN" w:bidi="ar"/>
              </w:rPr>
            </w:pPr>
          </w:p>
        </w:tc>
        <w:tc>
          <w:tcPr>
            <w:tcW w:w="1080" w:type="dxa"/>
            <w:noWrap w:val="0"/>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default"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autoSpaceDE/>
        <w:autoSpaceDN/>
        <w:bidi w:val="0"/>
        <w:snapToGrid/>
        <w:spacing w:before="0" w:beforeAutospacing="0" w:after="0" w:afterAutospacing="0" w:line="560" w:lineRule="exact"/>
        <w:ind w:left="0" w:right="0" w:firstLine="0"/>
        <w:jc w:val="both"/>
        <w:rPr>
          <w:rFonts w:hint="eastAsia" w:asciiTheme="minorEastAsia" w:hAnsiTheme="minorEastAsia" w:cstheme="minorEastAsia"/>
          <w:color w:val="auto"/>
          <w:sz w:val="28"/>
          <w:szCs w:val="28"/>
          <w:lang w:val="en-US" w:eastAsia="zh-CN"/>
        </w:rPr>
      </w:pPr>
    </w:p>
    <w:p>
      <w:pPr>
        <w:pStyle w:val="8"/>
        <w:keepNext w:val="0"/>
        <w:keepLines w:val="0"/>
        <w:pageBreakBefore/>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附件二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default" w:asciiTheme="minorEastAsia" w:hAnsiTheme="minorEastAsia" w:eastAsiaTheme="minorEastAsia" w:cstheme="minorEastAsia"/>
          <w:b/>
          <w:bCs/>
          <w:color w:val="auto"/>
          <w:sz w:val="36"/>
          <w:szCs w:val="36"/>
          <w:lang w:val="en-US" w:eastAsia="zh-CN"/>
        </w:rPr>
      </w:pPr>
      <w:r>
        <w:rPr>
          <w:rFonts w:hint="eastAsia" w:asciiTheme="minorEastAsia" w:hAnsiTheme="minorEastAsia" w:cstheme="minorEastAsia"/>
          <w:b/>
          <w:bCs/>
          <w:color w:val="auto"/>
          <w:sz w:val="36"/>
          <w:szCs w:val="36"/>
          <w:lang w:val="en-US" w:eastAsia="zh-CN"/>
        </w:rPr>
        <w:t>资产现状交付确认书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转让方：中国中信金融资产管理股份有限公司贵州省分公司</w:t>
      </w:r>
      <w:r>
        <w:rPr>
          <w:rFonts w:hint="eastAsia" w:asciiTheme="minorEastAsia" w:hAnsiTheme="minorEastAsia" w:eastAsiaTheme="minorEastAsia" w:cstheme="minorEastAsia"/>
          <w:color w:val="auto"/>
          <w:sz w:val="28"/>
          <w:szCs w:val="28"/>
          <w:lang w:val="en-US" w:eastAsia="zh-CN"/>
        </w:rPr>
        <w:br w:type="textWrapping"/>
      </w:r>
      <w:r>
        <w:rPr>
          <w:rFonts w:hint="eastAsia" w:asciiTheme="minorEastAsia" w:hAnsiTheme="minorEastAsia" w:eastAsiaTheme="minorEastAsia" w:cstheme="minorEastAsia"/>
          <w:color w:val="auto"/>
          <w:sz w:val="28"/>
          <w:szCs w:val="28"/>
          <w:lang w:val="en-US" w:eastAsia="zh-CN"/>
        </w:rPr>
        <w:t>受让方：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鉴于转让方与受让方已于____年____月____日签署《资产转让合同》（合同编号：__________），约定转让方向受让方</w:t>
      </w: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位于凯里经济开发区香山别苑四期4幢、5幢的商业在建工程及地下车位在建工程。现双方就标的资产交付事宜确认如下：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一、交付时间与地点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交付时间：____年____月____日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交付地点：标的资产现场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二、交付内容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转让方已将标的资产按现状交付给受让方，具体包括：</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1.标的资产本体（详见《资产转让合同》第一条所列清单）；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highlight w:val="none"/>
          <w:lang w:val="en-US" w:eastAsia="zh-CN"/>
        </w:rPr>
        <w:t>与标的资产相关的现有文件资料（如有）</w:t>
      </w:r>
      <w:r>
        <w:rPr>
          <w:rFonts w:hint="eastAsia" w:asciiTheme="minorEastAsia" w:hAnsiTheme="minorEastAsia" w:cstheme="minorEastAsia"/>
          <w:color w:val="auto"/>
          <w:sz w:val="28"/>
          <w:szCs w:val="28"/>
          <w:highlight w:val="none"/>
          <w:lang w:val="en-US" w:eastAsia="zh-CN"/>
        </w:rPr>
        <w:t>、钥匙</w:t>
      </w:r>
      <w:bookmarkStart w:id="0" w:name="_GoBack"/>
      <w:bookmarkEnd w:id="0"/>
      <w:r>
        <w:rPr>
          <w:rFonts w:hint="eastAsia" w:asciiTheme="minorEastAsia" w:hAnsiTheme="minorEastAsia" w:cstheme="minorEastAsia"/>
          <w:color w:val="auto"/>
          <w:sz w:val="28"/>
          <w:szCs w:val="28"/>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三、交付状态确认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1.受让方确认，在签署本确认书</w:t>
      </w:r>
      <w:r>
        <w:rPr>
          <w:rFonts w:hint="eastAsia" w:asciiTheme="minorEastAsia" w:hAnsiTheme="minorEastAsia" w:cstheme="minorEastAsia"/>
          <w:color w:val="auto"/>
          <w:sz w:val="28"/>
          <w:szCs w:val="28"/>
          <w:lang w:val="en-US" w:eastAsia="zh-CN"/>
        </w:rPr>
        <w:t>时</w:t>
      </w:r>
      <w:r>
        <w:rPr>
          <w:rFonts w:hint="eastAsia" w:asciiTheme="minorEastAsia" w:hAnsiTheme="minorEastAsia" w:eastAsiaTheme="minorEastAsia" w:cstheme="minorEastAsia"/>
          <w:color w:val="auto"/>
          <w:sz w:val="28"/>
          <w:szCs w:val="28"/>
          <w:lang w:val="en-US" w:eastAsia="zh-CN"/>
        </w:rPr>
        <w:t>已对标的资产进行了</w:t>
      </w:r>
      <w:r>
        <w:rPr>
          <w:rFonts w:hint="eastAsia" w:asciiTheme="minorEastAsia" w:hAnsiTheme="minorEastAsia" w:cstheme="minorEastAsia"/>
          <w:color w:val="auto"/>
          <w:sz w:val="28"/>
          <w:szCs w:val="28"/>
          <w:lang w:val="en-US" w:eastAsia="zh-CN"/>
        </w:rPr>
        <w:t>独立勘探、看样、调查及审慎评估</w:t>
      </w:r>
      <w:r>
        <w:rPr>
          <w:rFonts w:hint="eastAsia" w:asciiTheme="minorEastAsia" w:hAnsiTheme="minorEastAsia" w:eastAsiaTheme="minorEastAsia" w:cstheme="minorEastAsia"/>
          <w:color w:val="auto"/>
          <w:sz w:val="28"/>
          <w:szCs w:val="28"/>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2.受让方确认，标的资产存在以下经《资产转让合同》及公开竞价文件披露的瑕疵，受让方对此</w:t>
      </w:r>
      <w:r>
        <w:rPr>
          <w:rFonts w:hint="eastAsia" w:asciiTheme="minorEastAsia" w:hAnsiTheme="minorEastAsia" w:cstheme="minorEastAsia"/>
          <w:color w:val="auto"/>
          <w:sz w:val="28"/>
          <w:szCs w:val="28"/>
          <w:lang w:val="en-US" w:eastAsia="zh-CN"/>
        </w:rPr>
        <w:t>已知晓确认</w:t>
      </w:r>
      <w:r>
        <w:rPr>
          <w:rFonts w:hint="eastAsia" w:asciiTheme="minorEastAsia" w:hAnsiTheme="minorEastAsia" w:eastAsiaTheme="minorEastAsia" w:cstheme="minorEastAsia"/>
          <w:color w:val="auto"/>
          <w:sz w:val="28"/>
          <w:szCs w:val="28"/>
          <w:lang w:val="en-US" w:eastAsia="zh-CN"/>
        </w:rPr>
        <w:t>无异议：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（1）法律瑕疵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①</w:t>
      </w:r>
      <w:r>
        <w:rPr>
          <w:rFonts w:hint="eastAsia" w:asciiTheme="minorEastAsia" w:hAnsiTheme="minorEastAsia" w:cstheme="minorEastAsia"/>
          <w:color w:val="auto"/>
          <w:sz w:val="28"/>
          <w:szCs w:val="28"/>
          <w:lang w:val="en-US" w:eastAsia="zh-CN"/>
        </w:rPr>
        <w:t>转让方获得标的资产时未接收到标的资产完成竣工验收及消防验收相关资料手续，标的资产为在建工程</w:t>
      </w:r>
      <w:r>
        <w:rPr>
          <w:rFonts w:hint="eastAsia" w:asciiTheme="minorEastAsia" w:hAnsiTheme="minorEastAsia" w:eastAsiaTheme="minorEastAsia" w:cstheme="minorEastAsia"/>
          <w:color w:val="auto"/>
          <w:sz w:val="28"/>
          <w:szCs w:val="28"/>
          <w:lang w:val="en-US" w:eastAsia="zh-CN"/>
        </w:rPr>
        <w:t>，未办理产权初始登记；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②标的资产未取得不动产权证书，受让后暂无法办理产权转移登记</w:t>
      </w:r>
      <w:r>
        <w:rPr>
          <w:rFonts w:hint="eastAsia" w:asciiTheme="minorEastAsia" w:hAnsiTheme="minorEastAsia" w:cstheme="minorEastAsia"/>
          <w:color w:val="auto"/>
          <w:sz w:val="28"/>
          <w:szCs w:val="28"/>
          <w:lang w:val="en-US" w:eastAsia="zh-CN"/>
        </w:rPr>
        <w:t>/暂时不具备办理产权登记条件</w:t>
      </w:r>
      <w:r>
        <w:rPr>
          <w:rFonts w:hint="eastAsia" w:asciiTheme="minorEastAsia" w:hAnsiTheme="minorEastAsia" w:eastAsiaTheme="minorEastAsia" w:cstheme="minorEastAsia"/>
          <w:color w:val="auto"/>
          <w:sz w:val="28"/>
          <w:szCs w:val="28"/>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③标的资产中地下车位规划性质不明，可能属于人防工程（所有权归国家，仅享有平时使用权和收益权）或不计算容积率的车位（无法办理产权登记，仅有使用权）；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④抵债时转让方未能获取，标的资产建设规划、建设图纸、工程证照等资料。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⑤标的资产后续还需完善相关验收手续、补充相应手续，完善相关设施的情形，办理产权手续时可能存在应补缴相应税费、款项，或面临其他行政审批/政策的不确定性风险。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（2）现状瑕疵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①标的资产存在部分区域无电梯、部分入户门未安装、无消防设施、地下停车场渗水、沉降缝损坏、无水电设施、存在安全隐患等情况；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②标的资产目前尚未办理水、电、气、暖等户头；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③标的资产存在部分区域被他人占用或堆放无主物/杂物等的情形待清退；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④规划面积可能与实测面积存在误差。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（3）其他可能影响标的资产使用、交易等的重大情况及瑕疵。</w:t>
      </w:r>
    </w:p>
    <w:p>
      <w:pPr>
        <w:keepNext w:val="0"/>
        <w:keepLines w:val="0"/>
        <w:kinsoku/>
        <w:overflowPunct w:val="0"/>
        <w:topLinePunct w:val="0"/>
        <w:autoSpaceDE/>
        <w:autoSpaceDN/>
        <w:bidi w:val="0"/>
        <w:adjustRightInd w:val="0"/>
        <w:snapToGrid/>
        <w:spacing w:line="56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3.受让方确认，</w:t>
      </w:r>
      <w:r>
        <w:rPr>
          <w:rFonts w:hint="eastAsia" w:asciiTheme="minorEastAsia" w:hAnsiTheme="minorEastAsia" w:eastAsiaTheme="minorEastAsia" w:cstheme="minorEastAsia"/>
          <w:sz w:val="28"/>
          <w:szCs w:val="28"/>
          <w:lang w:val="en-US" w:eastAsia="zh-CN"/>
        </w:rPr>
        <w:t>受让方</w:t>
      </w:r>
      <w:r>
        <w:rPr>
          <w:rFonts w:hint="eastAsia" w:asciiTheme="minorEastAsia" w:hAnsiTheme="minorEastAsia" w:eastAsiaTheme="minorEastAsia" w:cstheme="minorEastAsia"/>
          <w:sz w:val="28"/>
          <w:szCs w:val="28"/>
        </w:rPr>
        <w:t>对</w:t>
      </w:r>
      <w:r>
        <w:rPr>
          <w:rFonts w:hint="eastAsia" w:asciiTheme="minorEastAsia" w:hAnsiTheme="minorEastAsia" w:eastAsiaTheme="minorEastAsia" w:cstheme="minorEastAsia"/>
          <w:sz w:val="28"/>
          <w:szCs w:val="28"/>
          <w:lang w:val="en-US" w:eastAsia="zh-CN"/>
        </w:rPr>
        <w:t>转让方转让的标的资产</w:t>
      </w:r>
      <w:r>
        <w:rPr>
          <w:rFonts w:hint="eastAsia" w:asciiTheme="minorEastAsia" w:hAnsiTheme="minorEastAsia" w:eastAsiaTheme="minorEastAsia" w:cstheme="minorEastAsia"/>
          <w:sz w:val="28"/>
          <w:szCs w:val="28"/>
        </w:rPr>
        <w:t>具体情况已充分了解，愿意</w:t>
      </w:r>
      <w:r>
        <w:rPr>
          <w:rFonts w:hint="eastAsia" w:asciiTheme="minorEastAsia" w:hAnsiTheme="minorEastAsia" w:eastAsiaTheme="minorEastAsia" w:cstheme="minorEastAsia"/>
          <w:sz w:val="28"/>
          <w:szCs w:val="28"/>
          <w:lang w:val="en-US" w:eastAsia="zh-CN"/>
        </w:rPr>
        <w:t>按现状受让标的资产</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auto"/>
          <w:sz w:val="28"/>
          <w:szCs w:val="28"/>
          <w:lang w:val="en-US" w:eastAsia="zh-CN"/>
        </w:rPr>
        <w:t>自本确认书签署之日起，标的资产的占有、使用、收益、风险及所有相关责任（包括但不限于安全责任、维护维修责任、物业管理费、水电费等）均由受让方承担。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四、交付完成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双方确认，自本确认书签署之日起，转让方已完成《资产转让合同》项下全部交付义务，受让方不得以任何理由主张转让方未完成交付或要求解除合同、赔偿损失。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五、其他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本确认书作为《资产转让合同》的附件，与《资产转让合同》具有同等法律效力。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cstheme="minorEastAsia"/>
          <w:color w:val="auto"/>
          <w:sz w:val="28"/>
          <w:szCs w:val="28"/>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Theme="minorEastAsia" w:hAnsiTheme="minorEastAsia" w:cstheme="minorEastAsia"/>
          <w:color w:val="auto"/>
          <w:sz w:val="28"/>
          <w:szCs w:val="28"/>
          <w:lang w:val="en-US" w:eastAsia="zh-CN"/>
        </w:rPr>
      </w:pP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转让方</w:t>
      </w:r>
      <w:r>
        <w:rPr>
          <w:rFonts w:hint="eastAsia" w:asciiTheme="minorEastAsia" w:hAnsiTheme="minorEastAsia" w:cstheme="minorEastAsia"/>
          <w:sz w:val="28"/>
          <w:szCs w:val="28"/>
          <w:lang w:val="en-US" w:eastAsia="zh-CN"/>
        </w:rPr>
        <w:t>移交人</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受让方</w:t>
      </w:r>
      <w:r>
        <w:rPr>
          <w:rFonts w:hint="eastAsia" w:asciiTheme="minorEastAsia" w:hAnsiTheme="minorEastAsia" w:cstheme="minorEastAsia"/>
          <w:sz w:val="28"/>
          <w:szCs w:val="28"/>
          <w:lang w:val="en-US" w:eastAsia="zh-CN"/>
        </w:rPr>
        <w:t>接交人：</w:t>
      </w: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keepNext w:val="0"/>
        <w:keepLines w:val="0"/>
        <w:kinsoku/>
        <w:overflowPunct w:val="0"/>
        <w:topLinePunct w:val="0"/>
        <w:autoSpaceDE/>
        <w:autoSpaceDN/>
        <w:bidi w:val="0"/>
        <w:adjustRightInd w:val="0"/>
        <w:snapToGrid/>
        <w:spacing w:line="560" w:lineRule="exact"/>
        <w:rPr>
          <w:rFonts w:hint="eastAsia" w:asciiTheme="minorEastAsia" w:hAnsiTheme="minorEastAsia" w:eastAsiaTheme="minorEastAsia" w:cstheme="minorEastAsia"/>
          <w:sz w:val="28"/>
          <w:szCs w:val="28"/>
        </w:rPr>
      </w:pPr>
    </w:p>
    <w:p>
      <w:pPr>
        <w:keepNext w:val="0"/>
        <w:keepLines w:val="0"/>
        <w:kinsoku/>
        <w:overflowPunct w:val="0"/>
        <w:topLinePunct w:val="0"/>
        <w:autoSpaceDE/>
        <w:autoSpaceDN/>
        <w:bidi w:val="0"/>
        <w:adjustRightInd w:val="0"/>
        <w:snapToGrid/>
        <w:spacing w:line="56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sz w:val="28"/>
          <w:szCs w:val="28"/>
        </w:rPr>
        <w:t>签署日期：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       签署日期：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l1uVLQAAAABQEAAA8AAAAAAAAAAQAg&#10;AAAAIgAAAGRycy9kb3ducmV2LnhtbFBLAQIUABQAAAAIAIdO4kA4Q4g3pAEAAD4DAAAOAAAAAAAA&#10;AAEAIAAAAB8BAABkcnMvZTJvRG9jLnhtbFBLBQYAAAAABgAGAFkBAAA1BQAAAAA=&#10;">
              <v:fill on="f" focussize="0,0"/>
              <v:stroke on="f"/>
              <v:imagedata o:title=""/>
              <o:lock v:ext="edit" aspectratio="f"/>
              <v:textbox inset="0mm,0mm,0mm,0mm" style="mso-fit-shape-to-text:t;">
                <w:txbxContent>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67620"/>
    <w:multiLevelType w:val="singleLevel"/>
    <w:tmpl w:val="DFC67620"/>
    <w:lvl w:ilvl="0" w:tentative="0">
      <w:start w:val="14"/>
      <w:numFmt w:val="chineseCounting"/>
      <w:suff w:val="space"/>
      <w:lvlText w:val="第%1条"/>
      <w:lvlJc w:val="left"/>
      <w:rPr>
        <w:rFonts w:hint="eastAsia"/>
      </w:rPr>
    </w:lvl>
  </w:abstractNum>
  <w:abstractNum w:abstractNumId="1">
    <w:nsid w:val="FFDB2EC1"/>
    <w:multiLevelType w:val="singleLevel"/>
    <w:tmpl w:val="FFDB2EC1"/>
    <w:lvl w:ilvl="0" w:tentative="0">
      <w:start w:val="9"/>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77D2E5000005616" w:val=" "/>
    <w:docVar w:name="677D321B00002410" w:val=" "/>
    <w:docVar w:name="677D32520000FC01" w:val=" "/>
    <w:docVar w:name="commondata" w:val="eyJoZGlkIjoiNGUxZDhkYWUxODhhMzMzNzFlMTAzZDk1NmY2ZDc5NDcifQ=="/>
  </w:docVars>
  <w:rsids>
    <w:rsidRoot w:val="009615DB"/>
    <w:rsid w:val="000065AF"/>
    <w:rsid w:val="00333EDA"/>
    <w:rsid w:val="00647D8E"/>
    <w:rsid w:val="009615DB"/>
    <w:rsid w:val="009839A0"/>
    <w:rsid w:val="009C2199"/>
    <w:rsid w:val="00A76C5B"/>
    <w:rsid w:val="00D96FEC"/>
    <w:rsid w:val="00FA446D"/>
    <w:rsid w:val="01225F6B"/>
    <w:rsid w:val="01441B1A"/>
    <w:rsid w:val="01487D76"/>
    <w:rsid w:val="01692BA9"/>
    <w:rsid w:val="01893391"/>
    <w:rsid w:val="019F3337"/>
    <w:rsid w:val="01D53811"/>
    <w:rsid w:val="02170AFD"/>
    <w:rsid w:val="02485D4E"/>
    <w:rsid w:val="027D3989"/>
    <w:rsid w:val="02B631CA"/>
    <w:rsid w:val="03004FC0"/>
    <w:rsid w:val="03AD582D"/>
    <w:rsid w:val="03B976CE"/>
    <w:rsid w:val="03C661BF"/>
    <w:rsid w:val="03DD7456"/>
    <w:rsid w:val="03ED3E80"/>
    <w:rsid w:val="047817D9"/>
    <w:rsid w:val="04AB7AF7"/>
    <w:rsid w:val="04B85E33"/>
    <w:rsid w:val="050F6BAA"/>
    <w:rsid w:val="052C1539"/>
    <w:rsid w:val="053C517F"/>
    <w:rsid w:val="054E4442"/>
    <w:rsid w:val="054E4D41"/>
    <w:rsid w:val="056A1149"/>
    <w:rsid w:val="05A766D5"/>
    <w:rsid w:val="06113BCF"/>
    <w:rsid w:val="063D244B"/>
    <w:rsid w:val="069140D4"/>
    <w:rsid w:val="06A31113"/>
    <w:rsid w:val="06C97F1A"/>
    <w:rsid w:val="075D0324"/>
    <w:rsid w:val="07DA432C"/>
    <w:rsid w:val="084742CE"/>
    <w:rsid w:val="084D38E4"/>
    <w:rsid w:val="09082062"/>
    <w:rsid w:val="091D61D8"/>
    <w:rsid w:val="098C05B9"/>
    <w:rsid w:val="09D2150E"/>
    <w:rsid w:val="09F10CF8"/>
    <w:rsid w:val="09F83265"/>
    <w:rsid w:val="0A0B6909"/>
    <w:rsid w:val="0A732144"/>
    <w:rsid w:val="0AB541CE"/>
    <w:rsid w:val="0AFB2A1A"/>
    <w:rsid w:val="0B556CC8"/>
    <w:rsid w:val="0BDB5C00"/>
    <w:rsid w:val="0BED189F"/>
    <w:rsid w:val="0C0C1D64"/>
    <w:rsid w:val="0C1C3666"/>
    <w:rsid w:val="0C782BF8"/>
    <w:rsid w:val="0C847D12"/>
    <w:rsid w:val="0CC745B5"/>
    <w:rsid w:val="0CE85DBD"/>
    <w:rsid w:val="0CE95A3D"/>
    <w:rsid w:val="0CF20A78"/>
    <w:rsid w:val="0CFA3905"/>
    <w:rsid w:val="0D180644"/>
    <w:rsid w:val="0D792144"/>
    <w:rsid w:val="0DBD13C8"/>
    <w:rsid w:val="0DC71BA8"/>
    <w:rsid w:val="0E467EF7"/>
    <w:rsid w:val="0E591116"/>
    <w:rsid w:val="0E6F10BC"/>
    <w:rsid w:val="0E987D02"/>
    <w:rsid w:val="0F0C05C3"/>
    <w:rsid w:val="0F27279F"/>
    <w:rsid w:val="0F74096A"/>
    <w:rsid w:val="0F9930F5"/>
    <w:rsid w:val="0FE360DA"/>
    <w:rsid w:val="1000620A"/>
    <w:rsid w:val="103A6354"/>
    <w:rsid w:val="106172ED"/>
    <w:rsid w:val="10964364"/>
    <w:rsid w:val="109B03CC"/>
    <w:rsid w:val="10F63AEF"/>
    <w:rsid w:val="112B5054"/>
    <w:rsid w:val="11C0272D"/>
    <w:rsid w:val="11FF62BB"/>
    <w:rsid w:val="12381CD4"/>
    <w:rsid w:val="1254505A"/>
    <w:rsid w:val="1279575E"/>
    <w:rsid w:val="12AC5113"/>
    <w:rsid w:val="12D939B4"/>
    <w:rsid w:val="12F64D28"/>
    <w:rsid w:val="135D2E40"/>
    <w:rsid w:val="13982333"/>
    <w:rsid w:val="13BB37EC"/>
    <w:rsid w:val="14255B32"/>
    <w:rsid w:val="1426656A"/>
    <w:rsid w:val="14762C77"/>
    <w:rsid w:val="14AF050A"/>
    <w:rsid w:val="14D15A46"/>
    <w:rsid w:val="14F84120"/>
    <w:rsid w:val="15072DF1"/>
    <w:rsid w:val="152B0BBD"/>
    <w:rsid w:val="15445871"/>
    <w:rsid w:val="155F0AC5"/>
    <w:rsid w:val="158E726B"/>
    <w:rsid w:val="15CD62E0"/>
    <w:rsid w:val="16341FAD"/>
    <w:rsid w:val="1635647F"/>
    <w:rsid w:val="166C0B57"/>
    <w:rsid w:val="167B1172"/>
    <w:rsid w:val="1684255C"/>
    <w:rsid w:val="1694149F"/>
    <w:rsid w:val="16AD7C3A"/>
    <w:rsid w:val="17132244"/>
    <w:rsid w:val="171356CE"/>
    <w:rsid w:val="171A3FED"/>
    <w:rsid w:val="172F0D8D"/>
    <w:rsid w:val="17AA62DD"/>
    <w:rsid w:val="187F4DC2"/>
    <w:rsid w:val="19C2094C"/>
    <w:rsid w:val="19F55BA5"/>
    <w:rsid w:val="1A6E7580"/>
    <w:rsid w:val="1B354B8B"/>
    <w:rsid w:val="1B9E5563"/>
    <w:rsid w:val="1BDA4AC1"/>
    <w:rsid w:val="1C307A4E"/>
    <w:rsid w:val="1C3928DC"/>
    <w:rsid w:val="1D055249"/>
    <w:rsid w:val="1D5350EB"/>
    <w:rsid w:val="1D5F0140"/>
    <w:rsid w:val="1DBD5470"/>
    <w:rsid w:val="1DBF6F66"/>
    <w:rsid w:val="1DEA46E8"/>
    <w:rsid w:val="1E1275B7"/>
    <w:rsid w:val="1E185370"/>
    <w:rsid w:val="1E4C3240"/>
    <w:rsid w:val="1E5E76CD"/>
    <w:rsid w:val="1E6D1371"/>
    <w:rsid w:val="1E7F78A2"/>
    <w:rsid w:val="1E885624"/>
    <w:rsid w:val="1EB25580"/>
    <w:rsid w:val="1F914A0F"/>
    <w:rsid w:val="1FC7052F"/>
    <w:rsid w:val="20034239"/>
    <w:rsid w:val="205904EB"/>
    <w:rsid w:val="20A86E07"/>
    <w:rsid w:val="20AA72B9"/>
    <w:rsid w:val="210B3144"/>
    <w:rsid w:val="215A7AA9"/>
    <w:rsid w:val="21F27BBF"/>
    <w:rsid w:val="22225C4F"/>
    <w:rsid w:val="225E2987"/>
    <w:rsid w:val="235F3061"/>
    <w:rsid w:val="2489657E"/>
    <w:rsid w:val="24F161BA"/>
    <w:rsid w:val="24F213FB"/>
    <w:rsid w:val="24FB0E3B"/>
    <w:rsid w:val="251441DD"/>
    <w:rsid w:val="25300011"/>
    <w:rsid w:val="253E7CC1"/>
    <w:rsid w:val="258E03AA"/>
    <w:rsid w:val="259666E7"/>
    <w:rsid w:val="25B5152D"/>
    <w:rsid w:val="25C76420"/>
    <w:rsid w:val="266F0049"/>
    <w:rsid w:val="268275B8"/>
    <w:rsid w:val="2689377F"/>
    <w:rsid w:val="26E73142"/>
    <w:rsid w:val="27842A64"/>
    <w:rsid w:val="278C76C1"/>
    <w:rsid w:val="27C66D50"/>
    <w:rsid w:val="28AD37CB"/>
    <w:rsid w:val="28BB2AE0"/>
    <w:rsid w:val="28C93550"/>
    <w:rsid w:val="290179D1"/>
    <w:rsid w:val="292E575D"/>
    <w:rsid w:val="29620612"/>
    <w:rsid w:val="29665177"/>
    <w:rsid w:val="297A038D"/>
    <w:rsid w:val="29DE50C5"/>
    <w:rsid w:val="2A273037"/>
    <w:rsid w:val="2A5362C2"/>
    <w:rsid w:val="2A591A61"/>
    <w:rsid w:val="2A7975BE"/>
    <w:rsid w:val="2A994270"/>
    <w:rsid w:val="2AD656D5"/>
    <w:rsid w:val="2AE12465"/>
    <w:rsid w:val="2AE87872"/>
    <w:rsid w:val="2AF00502"/>
    <w:rsid w:val="2B6D1736"/>
    <w:rsid w:val="2B7E058C"/>
    <w:rsid w:val="2B8624F5"/>
    <w:rsid w:val="2B8E7BD8"/>
    <w:rsid w:val="2BDE6E44"/>
    <w:rsid w:val="2C0A0C4E"/>
    <w:rsid w:val="2C2C3CAD"/>
    <w:rsid w:val="2C3D4920"/>
    <w:rsid w:val="2C812750"/>
    <w:rsid w:val="2CE8063C"/>
    <w:rsid w:val="2CFF0262"/>
    <w:rsid w:val="2E051D0E"/>
    <w:rsid w:val="2E316C97"/>
    <w:rsid w:val="2E807459"/>
    <w:rsid w:val="2E813C51"/>
    <w:rsid w:val="2EA50592"/>
    <w:rsid w:val="2EAD69D4"/>
    <w:rsid w:val="2EAF5B75"/>
    <w:rsid w:val="2EBB2175"/>
    <w:rsid w:val="2ECB5898"/>
    <w:rsid w:val="2F350375"/>
    <w:rsid w:val="2F3B4F40"/>
    <w:rsid w:val="2F604549"/>
    <w:rsid w:val="2FCE42D5"/>
    <w:rsid w:val="2FE35AB9"/>
    <w:rsid w:val="304C396D"/>
    <w:rsid w:val="30534132"/>
    <w:rsid w:val="310C7294"/>
    <w:rsid w:val="311F7972"/>
    <w:rsid w:val="31280E10"/>
    <w:rsid w:val="3163286A"/>
    <w:rsid w:val="319065C8"/>
    <w:rsid w:val="31C74937"/>
    <w:rsid w:val="31F15BBB"/>
    <w:rsid w:val="31FB36E1"/>
    <w:rsid w:val="32163E8A"/>
    <w:rsid w:val="321C5F46"/>
    <w:rsid w:val="322C6D04"/>
    <w:rsid w:val="323F7D4F"/>
    <w:rsid w:val="323FEE26"/>
    <w:rsid w:val="326B0CC8"/>
    <w:rsid w:val="326B5445"/>
    <w:rsid w:val="32815CCF"/>
    <w:rsid w:val="32B9580A"/>
    <w:rsid w:val="3360476F"/>
    <w:rsid w:val="337F1A8A"/>
    <w:rsid w:val="33BD5EE5"/>
    <w:rsid w:val="33D67ECE"/>
    <w:rsid w:val="33E167F1"/>
    <w:rsid w:val="33F474CA"/>
    <w:rsid w:val="341344FC"/>
    <w:rsid w:val="341A63E0"/>
    <w:rsid w:val="34392ECF"/>
    <w:rsid w:val="343C3FFE"/>
    <w:rsid w:val="34450144"/>
    <w:rsid w:val="344F4008"/>
    <w:rsid w:val="349537D0"/>
    <w:rsid w:val="349B6E8A"/>
    <w:rsid w:val="34C2451C"/>
    <w:rsid w:val="34CF4A01"/>
    <w:rsid w:val="35053EED"/>
    <w:rsid w:val="3519182B"/>
    <w:rsid w:val="35396A06"/>
    <w:rsid w:val="357B28D6"/>
    <w:rsid w:val="35900570"/>
    <w:rsid w:val="35B94CAA"/>
    <w:rsid w:val="35CF7172"/>
    <w:rsid w:val="35E96720"/>
    <w:rsid w:val="366A3757"/>
    <w:rsid w:val="36904890"/>
    <w:rsid w:val="36E064E0"/>
    <w:rsid w:val="36E37220"/>
    <w:rsid w:val="37912FA5"/>
    <w:rsid w:val="37B05FEC"/>
    <w:rsid w:val="37CB3C2E"/>
    <w:rsid w:val="37D2A2FB"/>
    <w:rsid w:val="382A742F"/>
    <w:rsid w:val="3836483A"/>
    <w:rsid w:val="388E2D6F"/>
    <w:rsid w:val="388F418B"/>
    <w:rsid w:val="38BE6962"/>
    <w:rsid w:val="38EA290E"/>
    <w:rsid w:val="38EB71C6"/>
    <w:rsid w:val="390136BB"/>
    <w:rsid w:val="3907659E"/>
    <w:rsid w:val="3941453A"/>
    <w:rsid w:val="396C3D44"/>
    <w:rsid w:val="399A5FCB"/>
    <w:rsid w:val="39F452D4"/>
    <w:rsid w:val="3A464971"/>
    <w:rsid w:val="3A751FF8"/>
    <w:rsid w:val="3AB13D40"/>
    <w:rsid w:val="3B3955B9"/>
    <w:rsid w:val="3B444B06"/>
    <w:rsid w:val="3BC02F13"/>
    <w:rsid w:val="3BEE5080"/>
    <w:rsid w:val="3BFE407D"/>
    <w:rsid w:val="3C0F6516"/>
    <w:rsid w:val="3C262179"/>
    <w:rsid w:val="3C8903DE"/>
    <w:rsid w:val="3C8A5197"/>
    <w:rsid w:val="3CF26BD0"/>
    <w:rsid w:val="3D14025C"/>
    <w:rsid w:val="3D271561"/>
    <w:rsid w:val="3D3C782B"/>
    <w:rsid w:val="3D8F1A19"/>
    <w:rsid w:val="3D9F42ED"/>
    <w:rsid w:val="3DF52EB3"/>
    <w:rsid w:val="3E1961F9"/>
    <w:rsid w:val="3E3671A0"/>
    <w:rsid w:val="3EB02842"/>
    <w:rsid w:val="3F3C44CF"/>
    <w:rsid w:val="3F4B443A"/>
    <w:rsid w:val="3F7526D9"/>
    <w:rsid w:val="3F8832C9"/>
    <w:rsid w:val="4042383F"/>
    <w:rsid w:val="41000A1D"/>
    <w:rsid w:val="410150B4"/>
    <w:rsid w:val="413D7498"/>
    <w:rsid w:val="4150135F"/>
    <w:rsid w:val="41636052"/>
    <w:rsid w:val="416E51D2"/>
    <w:rsid w:val="41802536"/>
    <w:rsid w:val="41B63FED"/>
    <w:rsid w:val="41C07905"/>
    <w:rsid w:val="41EE0019"/>
    <w:rsid w:val="421A3603"/>
    <w:rsid w:val="42444912"/>
    <w:rsid w:val="428264AA"/>
    <w:rsid w:val="42F40D67"/>
    <w:rsid w:val="42F52F66"/>
    <w:rsid w:val="42FF70F8"/>
    <w:rsid w:val="432C4449"/>
    <w:rsid w:val="4388144C"/>
    <w:rsid w:val="43C3013B"/>
    <w:rsid w:val="444B2393"/>
    <w:rsid w:val="44940F41"/>
    <w:rsid w:val="450B5ED4"/>
    <w:rsid w:val="455240CA"/>
    <w:rsid w:val="45AE210E"/>
    <w:rsid w:val="45D04998"/>
    <w:rsid w:val="45E65AE0"/>
    <w:rsid w:val="463830C3"/>
    <w:rsid w:val="465C7DFF"/>
    <w:rsid w:val="467454A6"/>
    <w:rsid w:val="46A27D03"/>
    <w:rsid w:val="47126200"/>
    <w:rsid w:val="477D18F1"/>
    <w:rsid w:val="479665C4"/>
    <w:rsid w:val="47A66B1D"/>
    <w:rsid w:val="47D63DE9"/>
    <w:rsid w:val="47FA0D76"/>
    <w:rsid w:val="482F577C"/>
    <w:rsid w:val="48B81EC1"/>
    <w:rsid w:val="48C22822"/>
    <w:rsid w:val="49342607"/>
    <w:rsid w:val="49865998"/>
    <w:rsid w:val="49BA3DE8"/>
    <w:rsid w:val="49CB039A"/>
    <w:rsid w:val="49EF57F3"/>
    <w:rsid w:val="4A591BDF"/>
    <w:rsid w:val="4AC27CB3"/>
    <w:rsid w:val="4B0E2331"/>
    <w:rsid w:val="4B5245DC"/>
    <w:rsid w:val="4B8C0A01"/>
    <w:rsid w:val="4BB65118"/>
    <w:rsid w:val="4C251E11"/>
    <w:rsid w:val="4C804791"/>
    <w:rsid w:val="4CD82FD3"/>
    <w:rsid w:val="4D0761C7"/>
    <w:rsid w:val="4D3172D7"/>
    <w:rsid w:val="4D39613E"/>
    <w:rsid w:val="4DA564F0"/>
    <w:rsid w:val="4DA82C8D"/>
    <w:rsid w:val="4DC96CED"/>
    <w:rsid w:val="4E046613"/>
    <w:rsid w:val="4E752E8F"/>
    <w:rsid w:val="4E7937FC"/>
    <w:rsid w:val="4E7E09D4"/>
    <w:rsid w:val="4EB97650"/>
    <w:rsid w:val="4ECE71C0"/>
    <w:rsid w:val="4EE47519"/>
    <w:rsid w:val="4EF434AE"/>
    <w:rsid w:val="4F236B9F"/>
    <w:rsid w:val="4F454B96"/>
    <w:rsid w:val="4F532422"/>
    <w:rsid w:val="4F8C310F"/>
    <w:rsid w:val="4FAA1CC1"/>
    <w:rsid w:val="4FBB2FF0"/>
    <w:rsid w:val="4FE9271E"/>
    <w:rsid w:val="4FF00C36"/>
    <w:rsid w:val="4FF053B2"/>
    <w:rsid w:val="505E1269"/>
    <w:rsid w:val="50AB1369"/>
    <w:rsid w:val="50B7212C"/>
    <w:rsid w:val="50BA1812"/>
    <w:rsid w:val="50D1062F"/>
    <w:rsid w:val="50E336C1"/>
    <w:rsid w:val="50EB0ACD"/>
    <w:rsid w:val="511421ED"/>
    <w:rsid w:val="5155586C"/>
    <w:rsid w:val="519D207E"/>
    <w:rsid w:val="51AC486B"/>
    <w:rsid w:val="51C91454"/>
    <w:rsid w:val="51D81E8E"/>
    <w:rsid w:val="51DC61AE"/>
    <w:rsid w:val="523901BF"/>
    <w:rsid w:val="52B01CE4"/>
    <w:rsid w:val="52B179D3"/>
    <w:rsid w:val="52C60D93"/>
    <w:rsid w:val="53265F34"/>
    <w:rsid w:val="536507A4"/>
    <w:rsid w:val="53851A96"/>
    <w:rsid w:val="53874F99"/>
    <w:rsid w:val="53926E0E"/>
    <w:rsid w:val="53F57611"/>
    <w:rsid w:val="54394BC6"/>
    <w:rsid w:val="545366EE"/>
    <w:rsid w:val="547807A9"/>
    <w:rsid w:val="54B73456"/>
    <w:rsid w:val="54E64BD5"/>
    <w:rsid w:val="557D1BD1"/>
    <w:rsid w:val="558E3335"/>
    <w:rsid w:val="55A63F77"/>
    <w:rsid w:val="560817B5"/>
    <w:rsid w:val="5621585F"/>
    <w:rsid w:val="56284268"/>
    <w:rsid w:val="5651762B"/>
    <w:rsid w:val="56665592"/>
    <w:rsid w:val="56903BE0"/>
    <w:rsid w:val="56A457BE"/>
    <w:rsid w:val="56A66F88"/>
    <w:rsid w:val="570D3D0B"/>
    <w:rsid w:val="572C2811"/>
    <w:rsid w:val="577FB0FA"/>
    <w:rsid w:val="57987942"/>
    <w:rsid w:val="57D342A4"/>
    <w:rsid w:val="57DB205A"/>
    <w:rsid w:val="57EA0174"/>
    <w:rsid w:val="58025BBD"/>
    <w:rsid w:val="5809303E"/>
    <w:rsid w:val="581F7FA6"/>
    <w:rsid w:val="584A51E7"/>
    <w:rsid w:val="587E0C22"/>
    <w:rsid w:val="58B42CFE"/>
    <w:rsid w:val="590350F6"/>
    <w:rsid w:val="590668B4"/>
    <w:rsid w:val="595C0244"/>
    <w:rsid w:val="5A0C5B87"/>
    <w:rsid w:val="5B0E3771"/>
    <w:rsid w:val="5B412CC6"/>
    <w:rsid w:val="5B824EC4"/>
    <w:rsid w:val="5B84667F"/>
    <w:rsid w:val="5B8D78C2"/>
    <w:rsid w:val="5BB83E66"/>
    <w:rsid w:val="5C3560F1"/>
    <w:rsid w:val="5C5D3B6B"/>
    <w:rsid w:val="5CA0331A"/>
    <w:rsid w:val="5CC13668"/>
    <w:rsid w:val="5CD35276"/>
    <w:rsid w:val="5CD96260"/>
    <w:rsid w:val="5D075515"/>
    <w:rsid w:val="5D4D49F2"/>
    <w:rsid w:val="5D9E3014"/>
    <w:rsid w:val="5DFA6736"/>
    <w:rsid w:val="5E53354E"/>
    <w:rsid w:val="5E767ABE"/>
    <w:rsid w:val="5EA16ED0"/>
    <w:rsid w:val="5EB35625"/>
    <w:rsid w:val="5EFE0A07"/>
    <w:rsid w:val="5F01496B"/>
    <w:rsid w:val="5F135EF8"/>
    <w:rsid w:val="5F247CD5"/>
    <w:rsid w:val="5F3E593E"/>
    <w:rsid w:val="5F5D7283"/>
    <w:rsid w:val="5FA27296"/>
    <w:rsid w:val="5FC53084"/>
    <w:rsid w:val="5FCE083C"/>
    <w:rsid w:val="605F308B"/>
    <w:rsid w:val="60B677C0"/>
    <w:rsid w:val="610261EF"/>
    <w:rsid w:val="61220036"/>
    <w:rsid w:val="61A9455B"/>
    <w:rsid w:val="61B451D9"/>
    <w:rsid w:val="61DF272D"/>
    <w:rsid w:val="61EF3221"/>
    <w:rsid w:val="62CE1864"/>
    <w:rsid w:val="62EB433B"/>
    <w:rsid w:val="62EB5750"/>
    <w:rsid w:val="62EE5E8F"/>
    <w:rsid w:val="63180324"/>
    <w:rsid w:val="631F5C46"/>
    <w:rsid w:val="63693B8C"/>
    <w:rsid w:val="638220FE"/>
    <w:rsid w:val="63A247CF"/>
    <w:rsid w:val="63F42A22"/>
    <w:rsid w:val="63F6448F"/>
    <w:rsid w:val="64031D6B"/>
    <w:rsid w:val="643C66E5"/>
    <w:rsid w:val="644A511E"/>
    <w:rsid w:val="645412AF"/>
    <w:rsid w:val="64724CB9"/>
    <w:rsid w:val="64942EED"/>
    <w:rsid w:val="64BB2F53"/>
    <w:rsid w:val="65095250"/>
    <w:rsid w:val="651F2C77"/>
    <w:rsid w:val="65351598"/>
    <w:rsid w:val="659C67EC"/>
    <w:rsid w:val="65FB005C"/>
    <w:rsid w:val="664839DE"/>
    <w:rsid w:val="66896B45"/>
    <w:rsid w:val="6691671B"/>
    <w:rsid w:val="669F43ED"/>
    <w:rsid w:val="66C03C8D"/>
    <w:rsid w:val="66CA3990"/>
    <w:rsid w:val="66CE5C4D"/>
    <w:rsid w:val="6717752F"/>
    <w:rsid w:val="673C052F"/>
    <w:rsid w:val="67AD2E05"/>
    <w:rsid w:val="67C00E7C"/>
    <w:rsid w:val="67E50183"/>
    <w:rsid w:val="67F70001"/>
    <w:rsid w:val="681419D0"/>
    <w:rsid w:val="68391078"/>
    <w:rsid w:val="68B05525"/>
    <w:rsid w:val="68B97F60"/>
    <w:rsid w:val="68E02230"/>
    <w:rsid w:val="68F21665"/>
    <w:rsid w:val="69457B44"/>
    <w:rsid w:val="694A3FCB"/>
    <w:rsid w:val="697F0C22"/>
    <w:rsid w:val="698E123D"/>
    <w:rsid w:val="69C455AC"/>
    <w:rsid w:val="69C800AE"/>
    <w:rsid w:val="6A295A06"/>
    <w:rsid w:val="6A7327B4"/>
    <w:rsid w:val="6ACC2E43"/>
    <w:rsid w:val="6AD846D7"/>
    <w:rsid w:val="6B421D41"/>
    <w:rsid w:val="6B62463B"/>
    <w:rsid w:val="6B7A1E22"/>
    <w:rsid w:val="6BD31477"/>
    <w:rsid w:val="6BF56DA2"/>
    <w:rsid w:val="6C563A39"/>
    <w:rsid w:val="6CAC74CD"/>
    <w:rsid w:val="6CAD3358"/>
    <w:rsid w:val="6CCF6253"/>
    <w:rsid w:val="6D2501F9"/>
    <w:rsid w:val="6DB16A49"/>
    <w:rsid w:val="6DC41DD2"/>
    <w:rsid w:val="6DC84527"/>
    <w:rsid w:val="6DD045FA"/>
    <w:rsid w:val="6E404AA3"/>
    <w:rsid w:val="6E6371A6"/>
    <w:rsid w:val="6EA74EDD"/>
    <w:rsid w:val="6EFF28A8"/>
    <w:rsid w:val="6F0953B5"/>
    <w:rsid w:val="6F1907AA"/>
    <w:rsid w:val="6F5B773E"/>
    <w:rsid w:val="6F8A49ED"/>
    <w:rsid w:val="6FAF7F09"/>
    <w:rsid w:val="6FB602B0"/>
    <w:rsid w:val="6FD17CF0"/>
    <w:rsid w:val="6FD70BB7"/>
    <w:rsid w:val="6FE15B02"/>
    <w:rsid w:val="6FE82825"/>
    <w:rsid w:val="6FEE7A82"/>
    <w:rsid w:val="6FFB0832"/>
    <w:rsid w:val="70196878"/>
    <w:rsid w:val="703F6AB7"/>
    <w:rsid w:val="704F5DA1"/>
    <w:rsid w:val="70822A24"/>
    <w:rsid w:val="70BF7006"/>
    <w:rsid w:val="712E50BB"/>
    <w:rsid w:val="71706E29"/>
    <w:rsid w:val="71C10322"/>
    <w:rsid w:val="71D17CAF"/>
    <w:rsid w:val="71EF507F"/>
    <w:rsid w:val="72064D9E"/>
    <w:rsid w:val="720E21AB"/>
    <w:rsid w:val="72FD0B92"/>
    <w:rsid w:val="73303587"/>
    <w:rsid w:val="734C2EB7"/>
    <w:rsid w:val="73C31BFC"/>
    <w:rsid w:val="73CC7FB1"/>
    <w:rsid w:val="73F71034"/>
    <w:rsid w:val="742430E7"/>
    <w:rsid w:val="7438763D"/>
    <w:rsid w:val="75042208"/>
    <w:rsid w:val="7523723A"/>
    <w:rsid w:val="7570282E"/>
    <w:rsid w:val="75CB1CAA"/>
    <w:rsid w:val="762425E8"/>
    <w:rsid w:val="763B4916"/>
    <w:rsid w:val="7640418E"/>
    <w:rsid w:val="765427F7"/>
    <w:rsid w:val="76613D9A"/>
    <w:rsid w:val="76A67001"/>
    <w:rsid w:val="76D846F9"/>
    <w:rsid w:val="774C5796"/>
    <w:rsid w:val="774E0816"/>
    <w:rsid w:val="775E022A"/>
    <w:rsid w:val="77711455"/>
    <w:rsid w:val="77B41AF2"/>
    <w:rsid w:val="77FD5BFA"/>
    <w:rsid w:val="78047D8A"/>
    <w:rsid w:val="782A057E"/>
    <w:rsid w:val="78467413"/>
    <w:rsid w:val="78CC6D3B"/>
    <w:rsid w:val="78D8579E"/>
    <w:rsid w:val="792D4A49"/>
    <w:rsid w:val="79520299"/>
    <w:rsid w:val="79617CB1"/>
    <w:rsid w:val="79A77B03"/>
    <w:rsid w:val="79CE4CAB"/>
    <w:rsid w:val="7A0C2F4B"/>
    <w:rsid w:val="7A1A2260"/>
    <w:rsid w:val="7A2353D3"/>
    <w:rsid w:val="7A5C4EB8"/>
    <w:rsid w:val="7A6F221A"/>
    <w:rsid w:val="7A990BB2"/>
    <w:rsid w:val="7AF67E54"/>
    <w:rsid w:val="7B034E28"/>
    <w:rsid w:val="7B0A5618"/>
    <w:rsid w:val="7B0E3DF2"/>
    <w:rsid w:val="7B242713"/>
    <w:rsid w:val="7B733896"/>
    <w:rsid w:val="7B7F2E2C"/>
    <w:rsid w:val="7B7F730D"/>
    <w:rsid w:val="7BAA385B"/>
    <w:rsid w:val="7BAB414E"/>
    <w:rsid w:val="7BBB5105"/>
    <w:rsid w:val="7BF94740"/>
    <w:rsid w:val="7BFB7CB5"/>
    <w:rsid w:val="7C2E7C91"/>
    <w:rsid w:val="7C4902F7"/>
    <w:rsid w:val="7C670194"/>
    <w:rsid w:val="7C834B8B"/>
    <w:rsid w:val="7C876E09"/>
    <w:rsid w:val="7CB00FA0"/>
    <w:rsid w:val="7CE35232"/>
    <w:rsid w:val="7D062A65"/>
    <w:rsid w:val="7D427EB1"/>
    <w:rsid w:val="7D597660"/>
    <w:rsid w:val="7D8E7309"/>
    <w:rsid w:val="7DAD7BBE"/>
    <w:rsid w:val="7DFF045D"/>
    <w:rsid w:val="7DFF5AB8"/>
    <w:rsid w:val="7E0712F2"/>
    <w:rsid w:val="7E4435B5"/>
    <w:rsid w:val="7E5B0748"/>
    <w:rsid w:val="7E5B31DA"/>
    <w:rsid w:val="7E7F257D"/>
    <w:rsid w:val="7E8512EF"/>
    <w:rsid w:val="7EA810DB"/>
    <w:rsid w:val="7EB81375"/>
    <w:rsid w:val="7EE449B8"/>
    <w:rsid w:val="7F5C35F2"/>
    <w:rsid w:val="7F5E4C80"/>
    <w:rsid w:val="7F7211CD"/>
    <w:rsid w:val="7FBB49A5"/>
    <w:rsid w:val="7FDF51E3"/>
    <w:rsid w:val="7FEA5FA6"/>
    <w:rsid w:val="7FEDEF91"/>
    <w:rsid w:val="7FEFD358"/>
    <w:rsid w:val="7FF70884"/>
    <w:rsid w:val="7FF953F8"/>
    <w:rsid w:val="9FFF4C27"/>
    <w:rsid w:val="BA6DA6F7"/>
    <w:rsid w:val="CBBFC905"/>
    <w:rsid w:val="D43DA0E0"/>
    <w:rsid w:val="DB3B02A4"/>
    <w:rsid w:val="DBFD7EFE"/>
    <w:rsid w:val="DBFF82F1"/>
    <w:rsid w:val="E7FEF217"/>
    <w:rsid w:val="EFAFAE05"/>
    <w:rsid w:val="EFB34FFB"/>
    <w:rsid w:val="EFF61125"/>
    <w:rsid w:val="F6FB2B12"/>
    <w:rsid w:val="FBCF44F8"/>
    <w:rsid w:val="FBDD3504"/>
    <w:rsid w:val="FFDB0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4">
    <w:name w:val="annotation text"/>
    <w:basedOn w:val="1"/>
    <w:qFormat/>
    <w:uiPriority w:val="0"/>
    <w:pPr>
      <w:jc w:val="left"/>
    </w:pPr>
  </w:style>
  <w:style w:type="paragraph" w:styleId="5">
    <w:name w:val="Body Text Indent"/>
    <w:basedOn w:val="1"/>
    <w:qFormat/>
    <w:uiPriority w:val="0"/>
    <w:pPr>
      <w:ind w:firstLine="560" w:firstLineChars="200"/>
    </w:pPr>
    <w:rPr>
      <w:rFonts w:hint="eastAsia"/>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2"/>
    <w:qFormat/>
    <w:uiPriority w:val="99"/>
    <w:pPr>
      <w:spacing w:line="312" w:lineRule="atLeast"/>
      <w:ind w:firstLine="420" w:firstLineChars="100"/>
    </w:pPr>
    <w:rPr>
      <w:rFonts w:ascii="Times New Roman"/>
      <w:sz w:val="28"/>
    </w:rPr>
  </w:style>
  <w:style w:type="character" w:styleId="12">
    <w:name w:val="Strong"/>
    <w:qFormat/>
    <w:uiPriority w:val="22"/>
    <w:rPr>
      <w:b/>
      <w:bCs/>
    </w:rPr>
  </w:style>
  <w:style w:type="character" w:styleId="13">
    <w:name w:val="Hyperlink"/>
    <w:basedOn w:val="11"/>
    <w:qFormat/>
    <w:uiPriority w:val="0"/>
    <w:rPr>
      <w:color w:val="0000FF"/>
      <w:u w:val="single"/>
    </w:rPr>
  </w:style>
  <w:style w:type="paragraph" w:customStyle="1" w:styleId="14">
    <w:name w:val="largefont"/>
    <w:basedOn w:val="1"/>
    <w:qFormat/>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15">
    <w:name w:val="Normal (Justified)"/>
    <w:basedOn w:val="1"/>
    <w:qFormat/>
    <w:uiPriority w:val="0"/>
    <w:pPr>
      <w:widowControl/>
    </w:pPr>
    <w:rPr>
      <w:snapToGrid w:val="0"/>
      <w:kern w:val="28"/>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5157</Words>
  <Characters>5324</Characters>
  <Lines>0</Lines>
  <Paragraphs>0</Paragraphs>
  <TotalTime>6</TotalTime>
  <ScaleCrop>false</ScaleCrop>
  <LinksUpToDate>false</LinksUpToDate>
  <CharactersWithSpaces>6219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2021-04-15T19:19:00Z</dcterms:created>
  <dc:creator>房产处督办</dc:creator>
  <cp:lastModifiedBy>郑钦文</cp:lastModifiedBy>
  <cp:lastPrinted>2026-04-14T19:08:00Z</cp:lastPrinted>
  <dcterms:modified xsi:type="dcterms:W3CDTF">2026-04-21T01:12:45Z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5089DC95EDE2F3BEACDBE569156EEECE_43</vt:lpwstr>
  </property>
  <property fmtid="{D5CDD505-2E9C-101B-9397-08002B2CF9AE}" pid="4" name="KSOTemplateDocerSaveRecord">
    <vt:lpwstr>eyJoZGlkIjoiNzEwOWM1OTMxZjc0OTdiNDE1ZWI1ZmM0OWY0M2Y3ZDEiLCJ1c2VySWQiOiI0MjA4Mzg0NzcifQ==</vt:lpwstr>
  </property>
</Properties>
</file>