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A3EC">
      <w:pPr>
        <w:overflowPunct w:val="0"/>
        <w:spacing w:line="580" w:lineRule="exact"/>
        <w:rPr>
          <w:rFonts w:ascii="仿宋" w:hAnsi="仿宋" w:eastAsia="仿宋" w:cs="Times New Roman"/>
          <w:snapToGrid w:val="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>附件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Times New Roman"/>
          <w:snapToGrid w:val="0"/>
          <w:kern w:val="0"/>
          <w:sz w:val="28"/>
          <w:szCs w:val="28"/>
        </w:rPr>
        <w:t xml:space="preserve">： </w:t>
      </w:r>
    </w:p>
    <w:p w14:paraId="287FBBC1">
      <w:pPr>
        <w:keepNext/>
        <w:keepLines/>
        <w:overflowPunct w:val="0"/>
        <w:adjustRightInd w:val="0"/>
        <w:snapToGrid w:val="0"/>
        <w:spacing w:line="580" w:lineRule="exact"/>
        <w:jc w:val="center"/>
        <w:outlineLvl w:val="1"/>
        <w:rPr>
          <w:rFonts w:hint="eastAsia" w:ascii="方正小标宋简体" w:hAnsi="仿宋" w:eastAsia="方正小标宋简体" w:cs="Times New Roman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bCs/>
          <w:snapToGrid w:val="0"/>
          <w:kern w:val="0"/>
          <w:sz w:val="36"/>
          <w:szCs w:val="36"/>
        </w:rPr>
        <w:t>承诺与声明</w:t>
      </w:r>
    </w:p>
    <w:p w14:paraId="4838D38D">
      <w:pPr>
        <w:keepNext/>
        <w:keepLines/>
        <w:overflowPunct w:val="0"/>
        <w:adjustRightInd w:val="0"/>
        <w:snapToGrid w:val="0"/>
        <w:spacing w:line="580" w:lineRule="exact"/>
        <w:jc w:val="center"/>
        <w:outlineLvl w:val="1"/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</w:pPr>
    </w:p>
    <w:p w14:paraId="11418DB5">
      <w:pPr>
        <w:overflowPunct w:val="0"/>
        <w:adjustRightInd w:val="0"/>
        <w:snapToGrid w:val="0"/>
        <w:spacing w:line="580" w:lineRule="exact"/>
        <w:ind w:left="643" w:hanging="643" w:hanging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中信金融资产管理股份有限公司广西壮族自治区分公司</w:t>
      </w:r>
    </w:p>
    <w:p w14:paraId="49F53CC2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本公司特承诺声明如下：</w:t>
      </w:r>
    </w:p>
    <w:p w14:paraId="2531F90E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一、本公司认识到贵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采购为企业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自主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不属于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C88D375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二、本公司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采购邀请文件，并完全理解邀请文件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内容。本公司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承诺对</w:t>
      </w:r>
      <w:r>
        <w:rPr>
          <w:rFonts w:hint="eastAsia" w:ascii="仿宋_GB2312" w:hAnsi="仿宋_GB2312" w:eastAsia="仿宋_GB2312" w:cs="仿宋_GB2312"/>
          <w:sz w:val="32"/>
          <w:szCs w:val="32"/>
        </w:rPr>
        <w:t>邀请函内容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严格保密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，不泄露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任何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信息。</w:t>
      </w:r>
    </w:p>
    <w:p w14:paraId="08C78A4F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我公司保证所递交的应答文件、资格证明、相关资料等邀请函要求提交的文件内容真实、有效，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愿承担因虚构数据、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虚假资料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伪造资格证明、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假冒伪劣产品等有失诚信行为所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产生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的一切不良后果。（注: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未对此项作出承诺的供应商，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自动丧失参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与磋商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资格！）</w:t>
      </w:r>
    </w:p>
    <w:p w14:paraId="656D318B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有权在签署采购合同前的任何时间终止采购。</w:t>
      </w:r>
    </w:p>
    <w:p w14:paraId="3A28EE8B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五、本公司承诺在采购过程中，不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</w:rPr>
        <w:t>影响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公平</w:t>
      </w:r>
      <w:r>
        <w:rPr>
          <w:rFonts w:hint="eastAsia" w:ascii="仿宋_GB2312" w:hAnsi="仿宋_GB2312" w:eastAsia="仿宋_GB2312" w:cs="仿宋_GB2312"/>
          <w:sz w:val="32"/>
          <w:szCs w:val="32"/>
        </w:rPr>
        <w:t>交易的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DC81039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六、本次采购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往来函件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请使用本公司以下地址及联系方式：</w:t>
      </w:r>
    </w:p>
    <w:p w14:paraId="3C627FFA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 w14:paraId="57C9CEFE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BE9756">
      <w:pPr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公司名称（全称、盖章）：________________</w:t>
      </w:r>
    </w:p>
    <w:p w14:paraId="68579B0A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法定代表人姓名、职务：_________________</w:t>
      </w:r>
    </w:p>
    <w:p w14:paraId="3A5EB7A0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邮编：__________地址：___________________ </w:t>
      </w:r>
    </w:p>
    <w:p w14:paraId="0FADC10F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电话：__________传真：_________________</w:t>
      </w:r>
    </w:p>
    <w:p w14:paraId="5F72F385">
      <w:pPr>
        <w:overflowPunct w:val="0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法定代表人或授权代理人签字：____________</w:t>
      </w:r>
    </w:p>
    <w:p w14:paraId="0C94DC81">
      <w:pPr>
        <w:overflowPunct w:val="0"/>
        <w:spacing w:line="58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CD1143">
      <w:pPr>
        <w:overflowPunct w:val="0"/>
        <w:spacing w:line="58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66B27C">
      <w:pPr>
        <w:overflowPunct w:val="0"/>
        <w:spacing w:line="58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86DF4F">
      <w:pPr>
        <w:overflowPunct w:val="0"/>
        <w:spacing w:line="58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公司名称（盖章）：</w:t>
      </w:r>
    </w:p>
    <w:p w14:paraId="355E5BD9">
      <w:pPr>
        <w:overflowPunct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法定代表人或授权代理人签字：  </w:t>
      </w:r>
    </w:p>
    <w:p w14:paraId="7FDA8965">
      <w:pPr>
        <w:widowControl/>
        <w:overflowPunct w:val="0"/>
        <w:jc w:val="lef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　　　　　　　　　　　　　　 ____年____月____日</w:t>
      </w:r>
      <w:r>
        <w:rPr>
          <w:rFonts w:hint="eastAsia" w:ascii="仿宋" w:hAnsi="仿宋" w:eastAsia="仿宋"/>
          <w:sz w:val="28"/>
          <w:szCs w:val="28"/>
        </w:rPr>
        <w:br w:type="page"/>
      </w:r>
      <w:r>
        <w:rPr>
          <w:rFonts w:hint="eastAsia" w:ascii="仿宋" w:hAnsi="仿宋" w:eastAsia="仿宋" w:cs="Times New Roman"/>
          <w:sz w:val="28"/>
          <w:szCs w:val="28"/>
        </w:rPr>
        <w:t>附件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Times New Roman"/>
          <w:sz w:val="28"/>
          <w:szCs w:val="28"/>
        </w:rPr>
        <w:t>：</w:t>
      </w:r>
    </w:p>
    <w:p w14:paraId="564232DF">
      <w:pPr>
        <w:overflowPunct w:val="0"/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Times New Roman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sz w:val="36"/>
          <w:szCs w:val="36"/>
          <w:lang w:val="en-US" w:eastAsia="zh-CN"/>
        </w:rPr>
        <w:t>中信金融资产广西分公司</w:t>
      </w:r>
      <w:r>
        <w:rPr>
          <w:rFonts w:hint="eastAsia" w:ascii="方正小标宋简体" w:hAnsi="仿宋" w:eastAsia="方正小标宋简体" w:cs="Times New Roman"/>
          <w:sz w:val="36"/>
          <w:szCs w:val="36"/>
        </w:rPr>
        <w:t>接受供应商监督</w:t>
      </w:r>
    </w:p>
    <w:p w14:paraId="1C03A86D">
      <w:pPr>
        <w:overflowPunct w:val="0"/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Times New Roman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sz w:val="36"/>
          <w:szCs w:val="36"/>
          <w:lang w:val="en-US" w:eastAsia="zh-CN"/>
        </w:rPr>
        <w:t>集中采购</w:t>
      </w:r>
      <w:r>
        <w:rPr>
          <w:rFonts w:hint="eastAsia" w:ascii="方正小标宋简体" w:hAnsi="仿宋" w:eastAsia="方正小标宋简体" w:cs="Times New Roman"/>
          <w:sz w:val="36"/>
          <w:szCs w:val="36"/>
        </w:rPr>
        <w:t>项目公告</w:t>
      </w:r>
    </w:p>
    <w:p w14:paraId="3672B77F">
      <w:pPr>
        <w:overflowPunct w:val="0"/>
        <w:adjustRightInd w:val="0"/>
        <w:snapToGrid w:val="0"/>
        <w:spacing w:line="360" w:lineRule="auto"/>
        <w:jc w:val="center"/>
        <w:rPr>
          <w:rFonts w:ascii="仿宋_GB2312" w:hAnsi="仿宋" w:eastAsia="仿宋_GB2312" w:cs="Times New Roman"/>
          <w:b/>
          <w:sz w:val="36"/>
          <w:szCs w:val="36"/>
        </w:rPr>
      </w:pPr>
    </w:p>
    <w:p w14:paraId="37B08812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为更好地促进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中信金融资产广西分公司集中采购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工作的合规性和公正性，防止在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中发生各种谋取不正当利益的违规违纪行为，特明确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我分公司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相关工作人员的主要纪律规定，请供应商（潜在供应商、候选供应商、入选供应商）监督。</w:t>
      </w:r>
    </w:p>
    <w:p w14:paraId="52FEBCCA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（一）不准擅自兼任与商品采购有业务关系供应商的职务、擅自领取兼职工资或其它报酬；</w:t>
      </w:r>
    </w:p>
    <w:p w14:paraId="3A45F6CE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（二）不准利用职务上的便利从事有偿中介活动；</w:t>
      </w:r>
    </w:p>
    <w:p w14:paraId="04D3672D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（三）不准利用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的商业秘密、知识产权、业务渠道为本人或亲友从事牟利活动；</w:t>
      </w:r>
    </w:p>
    <w:p w14:paraId="791004D3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（四）不准接受或索取与商品采购有业务关系的供应商提供的中介费、回扣、佣金、礼金、有价证券和消费性服务等；</w:t>
      </w:r>
    </w:p>
    <w:p w14:paraId="69D5E3F7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（五）不准私自从事营利性经营活动，或者与本人职责范围内所涉及的供应商、关联企业、有业务关系的企业从事证券业务或投资业务；</w:t>
      </w:r>
    </w:p>
    <w:p w14:paraId="6BF90711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（六）不准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员工的配偶、子女违反规定，在与商品采购有业务关系的企业投资入股；</w:t>
      </w:r>
    </w:p>
    <w:p w14:paraId="4FA5803D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（七）不准利用职务和业务便利为配偶、子女或其他有利益关系的人从事营利性经营活动提供各种便利条件；</w:t>
      </w:r>
    </w:p>
    <w:p w14:paraId="6D6FE770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（八）不准本人的配偶、子女及其他有利益关系的人投资经营的企业与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发生非正常经济业务往来；</w:t>
      </w:r>
    </w:p>
    <w:p w14:paraId="35D29276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工作人员违反集中采购的其它违规违纪行为，也请供应商予以监督。</w:t>
      </w:r>
    </w:p>
    <w:p w14:paraId="220587C5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中信金融资产广西分公司集中采购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相关工作人员是指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有采购需求的需求部门和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立项、审批、组织实施、谈判评审、合同签订、履约及管理相关的工作人员。这些工作人员都应当自觉遵守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中信金融资产集中采购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工作的有关规定并接受供应商监督。</w:t>
      </w:r>
    </w:p>
    <w:p w14:paraId="77118F97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供应商不得提供或者满足可能导致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工作人员违规违纪的方便条件。一经发现供应商有此类行为，将按照中信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金融资产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供应商管理规定对其作出列入禁用或退出名单等严肃处理。</w:t>
      </w:r>
    </w:p>
    <w:p w14:paraId="7A05910C">
      <w:pPr>
        <w:overflowPunct w:val="0"/>
        <w:adjustRightInd w:val="0"/>
        <w:snapToGrid w:val="0"/>
        <w:spacing w:line="600" w:lineRule="atLeas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供应商发现中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工作人员有违规违纪行为的，请向中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监察部门举报投诉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投诉电话：0771-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5870018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）。举报投诉应当实事求是。对事实依据清楚、署名真实、留有联系方式等可查线索的举报投诉，中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信金融资产广西分公司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监察部门将按规定受理。对以举报投诉名义，虚构捏造事实，诬陷他人，干扰采购工作正常秩序的，将按照中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信金融资产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供应商管理规定对其作出列入禁用或退出名单等处理。</w:t>
      </w:r>
    </w:p>
    <w:p w14:paraId="33CE5240">
      <w:pPr>
        <w:numPr>
          <w:ilvl w:val="0"/>
          <w:numId w:val="0"/>
        </w:numPr>
        <w:overflowPunct w:val="0"/>
        <w:spacing w:line="560" w:lineRule="exact"/>
        <w:ind w:leftChars="0" w:right="0" w:righ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5A7C00">
      <w:pPr>
        <w:overflowPunct w:val="0"/>
      </w:pPr>
    </w:p>
    <w:p w14:paraId="6BA8C46E">
      <w:pPr>
        <w:overflowPunct w:val="0"/>
      </w:pPr>
    </w:p>
    <w:p w14:paraId="6AB8D7EF">
      <w:pPr>
        <w:overflowPunct w:val="0"/>
      </w:pPr>
    </w:p>
    <w:p w14:paraId="63BB1FCF">
      <w:pPr>
        <w:overflowPunct w:val="0"/>
      </w:pPr>
    </w:p>
    <w:p w14:paraId="6BC4D491">
      <w:pPr>
        <w:overflowPunct w:val="0"/>
      </w:pPr>
    </w:p>
    <w:p w14:paraId="1D1148D5">
      <w:pPr>
        <w:overflowPunct w:val="0"/>
      </w:pPr>
    </w:p>
    <w:p w14:paraId="757FBDF6">
      <w:pPr>
        <w:overflowPunct w:val="0"/>
      </w:pPr>
    </w:p>
    <w:p w14:paraId="7A498A5D">
      <w:pPr>
        <w:overflowPunct w:val="0"/>
      </w:pPr>
    </w:p>
    <w:p w14:paraId="45163FF2">
      <w:pPr>
        <w:overflowPunct w:val="0"/>
      </w:pPr>
    </w:p>
    <w:p w14:paraId="0C4CA904">
      <w:pPr>
        <w:overflowPunct w:val="0"/>
      </w:pPr>
    </w:p>
    <w:p w14:paraId="7C586452">
      <w:pPr>
        <w:overflowPunct w:val="0"/>
      </w:pPr>
    </w:p>
    <w:p w14:paraId="730C6716">
      <w:pPr>
        <w:overflowPunct w:val="0"/>
      </w:pPr>
    </w:p>
    <w:p w14:paraId="50BC054D">
      <w:pPr>
        <w:overflowPunct w:val="0"/>
      </w:pPr>
    </w:p>
    <w:p w14:paraId="64F3A7EE">
      <w:pPr>
        <w:overflowPunct w:val="0"/>
      </w:pPr>
    </w:p>
    <w:p w14:paraId="74F59723">
      <w:pPr>
        <w:overflowPunct w:val="0"/>
      </w:pPr>
    </w:p>
    <w:p w14:paraId="672773B4">
      <w:pPr>
        <w:overflowPunct w:val="0"/>
      </w:pPr>
    </w:p>
    <w:p w14:paraId="7744938A">
      <w:pPr>
        <w:overflowPunct w:val="0"/>
      </w:pPr>
    </w:p>
    <w:p w14:paraId="634FA712">
      <w:pPr>
        <w:overflowPunct w:val="0"/>
      </w:pPr>
    </w:p>
    <w:p w14:paraId="1499BC88">
      <w:pPr>
        <w:overflowPunct w:val="0"/>
      </w:pPr>
    </w:p>
    <w:p w14:paraId="6B7B18B7">
      <w:pPr>
        <w:overflowPunct w:val="0"/>
      </w:pPr>
    </w:p>
    <w:p w14:paraId="7A5E24A9">
      <w:pPr>
        <w:overflowPunct w:val="0"/>
      </w:pPr>
    </w:p>
    <w:p w14:paraId="5B7F6ABD">
      <w:pPr>
        <w:overflowPunct w:val="0"/>
      </w:pPr>
    </w:p>
    <w:p w14:paraId="05924ABB">
      <w:pPr>
        <w:overflowPunct w:val="0"/>
      </w:pPr>
    </w:p>
    <w:p w14:paraId="7F2C2F35">
      <w:pPr>
        <w:overflowPunct w:val="0"/>
      </w:pPr>
    </w:p>
    <w:p w14:paraId="74E2BE2C">
      <w:pPr>
        <w:overflowPunct w:val="0"/>
      </w:pPr>
    </w:p>
    <w:p w14:paraId="6CC55EA5">
      <w:pPr>
        <w:overflowPunct w:val="0"/>
      </w:pPr>
    </w:p>
    <w:p w14:paraId="27DFE376">
      <w:pPr>
        <w:overflowPunct w:val="0"/>
      </w:pPr>
    </w:p>
    <w:p w14:paraId="3D7F852F">
      <w:pPr>
        <w:overflowPunct w:val="0"/>
      </w:pPr>
    </w:p>
    <w:p w14:paraId="38FCAF1C">
      <w:pPr>
        <w:overflowPunct w:val="0"/>
      </w:pPr>
    </w:p>
    <w:p w14:paraId="75E95FB6">
      <w:pPr>
        <w:overflowPunct w:val="0"/>
      </w:pPr>
    </w:p>
    <w:p w14:paraId="660F5595">
      <w:pPr>
        <w:overflowPunct w:val="0"/>
      </w:pPr>
    </w:p>
    <w:p w14:paraId="2BFFE18C">
      <w:pPr>
        <w:overflowPunct w:val="0"/>
      </w:pPr>
    </w:p>
    <w:p w14:paraId="2276B5A9">
      <w:pPr>
        <w:overflowPunct w:val="0"/>
      </w:pPr>
    </w:p>
    <w:p w14:paraId="623BBF23">
      <w:pPr>
        <w:overflowPunct w:val="0"/>
      </w:pPr>
    </w:p>
    <w:p w14:paraId="267B4BDF">
      <w:pPr>
        <w:overflowPunct w:val="0"/>
      </w:pPr>
    </w:p>
    <w:p w14:paraId="396521C9">
      <w:pPr>
        <w:overflowPunct w:val="0"/>
      </w:pPr>
    </w:p>
    <w:p w14:paraId="37F43BE9">
      <w:pPr>
        <w:overflowPunct w:val="0"/>
      </w:pPr>
    </w:p>
    <w:p w14:paraId="3098E115">
      <w:pPr>
        <w:overflowPunct w:val="0"/>
      </w:pPr>
    </w:p>
    <w:p w14:paraId="25C47712">
      <w:pPr>
        <w:overflowPunct w:val="0"/>
      </w:pPr>
    </w:p>
    <w:p w14:paraId="43EE0AC6">
      <w:pPr>
        <w:overflowPunct w:val="0"/>
        <w:rPr>
          <w:rFonts w:hint="eastAsia" w:ascii="仿宋" w:hAnsi="仿宋" w:eastAsia="仿宋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47C1"/>
    <w:rsid w:val="03676684"/>
    <w:rsid w:val="06AF3594"/>
    <w:rsid w:val="06D372A0"/>
    <w:rsid w:val="0BB238BD"/>
    <w:rsid w:val="0BCF1F5E"/>
    <w:rsid w:val="0E257B01"/>
    <w:rsid w:val="0EFA3B38"/>
    <w:rsid w:val="0F7A68EC"/>
    <w:rsid w:val="11890738"/>
    <w:rsid w:val="12E50EB8"/>
    <w:rsid w:val="14A9375A"/>
    <w:rsid w:val="150351F4"/>
    <w:rsid w:val="153366CA"/>
    <w:rsid w:val="15F82489"/>
    <w:rsid w:val="17CD1CCA"/>
    <w:rsid w:val="1FA77DFF"/>
    <w:rsid w:val="230B6134"/>
    <w:rsid w:val="23613FCA"/>
    <w:rsid w:val="245636BF"/>
    <w:rsid w:val="255837F4"/>
    <w:rsid w:val="262C6320"/>
    <w:rsid w:val="26795443"/>
    <w:rsid w:val="26C811BB"/>
    <w:rsid w:val="275F4FCC"/>
    <w:rsid w:val="29E61F31"/>
    <w:rsid w:val="2A942639"/>
    <w:rsid w:val="2B107AD5"/>
    <w:rsid w:val="2BF32288"/>
    <w:rsid w:val="2DDF46CF"/>
    <w:rsid w:val="32A8432A"/>
    <w:rsid w:val="32D07AAF"/>
    <w:rsid w:val="32D939B6"/>
    <w:rsid w:val="33432F2A"/>
    <w:rsid w:val="357E771D"/>
    <w:rsid w:val="3690295B"/>
    <w:rsid w:val="36C95071"/>
    <w:rsid w:val="373A165F"/>
    <w:rsid w:val="377B4D8E"/>
    <w:rsid w:val="3A5464D2"/>
    <w:rsid w:val="3C1E404C"/>
    <w:rsid w:val="3EE145C6"/>
    <w:rsid w:val="3F222322"/>
    <w:rsid w:val="3FA17924"/>
    <w:rsid w:val="40C431AB"/>
    <w:rsid w:val="41733A1E"/>
    <w:rsid w:val="4606164F"/>
    <w:rsid w:val="4DF765D5"/>
    <w:rsid w:val="503B7083"/>
    <w:rsid w:val="51093901"/>
    <w:rsid w:val="517414DE"/>
    <w:rsid w:val="5175568A"/>
    <w:rsid w:val="549905CD"/>
    <w:rsid w:val="65B26200"/>
    <w:rsid w:val="6CD724EA"/>
    <w:rsid w:val="6CF4301F"/>
    <w:rsid w:val="6D2F0136"/>
    <w:rsid w:val="6EFF6B4E"/>
    <w:rsid w:val="6F021B9A"/>
    <w:rsid w:val="6FA5072B"/>
    <w:rsid w:val="733C07D3"/>
    <w:rsid w:val="734D3A58"/>
    <w:rsid w:val="744107AC"/>
    <w:rsid w:val="7530008D"/>
    <w:rsid w:val="7775086B"/>
    <w:rsid w:val="779F7A41"/>
    <w:rsid w:val="7BFF7299"/>
    <w:rsid w:val="7E3B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 text|4"/>
    <w:basedOn w:val="1"/>
    <w:qFormat/>
    <w:uiPriority w:val="0"/>
    <w:pPr>
      <w:widowControl w:val="0"/>
      <w:shd w:val="clear" w:color="auto" w:fill="FFFFFF"/>
      <w:spacing w:after="140"/>
      <w:jc w:val="center"/>
    </w:pPr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FFFFFF"/>
      <w:spacing w:line="547" w:lineRule="exact"/>
      <w:ind w:left="190"/>
      <w:outlineLvl w:val="1"/>
    </w:pPr>
    <w:rPr>
      <w:rFonts w:ascii="宋体" w:hAnsi="宋体" w:eastAsia="宋体" w:cs="宋体"/>
      <w:b/>
      <w:bCs/>
      <w:sz w:val="26"/>
      <w:szCs w:val="26"/>
      <w:u w:val="none"/>
      <w:lang w:val="zh-CN" w:eastAsia="zh-CN" w:bidi="zh-CN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FFFFFF"/>
      <w:spacing w:line="439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8">
    <w:name w:val="Header or footer|2"/>
    <w:basedOn w:val="1"/>
    <w:qFormat/>
    <w:uiPriority w:val="0"/>
    <w:pPr>
      <w:widowControl w:val="0"/>
      <w:shd w:val="clear" w:color="auto" w:fill="FFFFFF"/>
    </w:pPr>
    <w:rPr>
      <w:sz w:val="20"/>
      <w:szCs w:val="20"/>
      <w:u w:val="non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2025-10-22T10:12:00Z</dcterms:created>
  <dc:creator>liangfayong</dc:creator>
  <cp:lastModifiedBy>梁发用</cp:lastModifiedBy>
  <dcterms:modified xsi:type="dcterms:W3CDTF">2026-06-26T00:41:53Z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23E1CA11618A436BABE48DF169757023</vt:lpwstr>
  </property>
</Properties>
</file>